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2EA8" w14:textId="77777777" w:rsidR="00C66175" w:rsidRDefault="00C66175" w:rsidP="00C66175">
      <w:pPr>
        <w:jc w:val="center"/>
        <w:rPr>
          <w:b/>
        </w:rPr>
      </w:pPr>
      <w:r>
        <w:rPr>
          <w:b/>
        </w:rPr>
        <w:t xml:space="preserve">Сравнительный анализ результатов внутреннего мониторинга качества образования </w:t>
      </w:r>
    </w:p>
    <w:p w14:paraId="1930CE1B" w14:textId="77777777" w:rsidR="00C66175" w:rsidRDefault="00C66175" w:rsidP="00C66175">
      <w:pPr>
        <w:jc w:val="center"/>
        <w:rPr>
          <w:b/>
        </w:rPr>
      </w:pPr>
      <w:r>
        <w:rPr>
          <w:b/>
        </w:rPr>
        <w:t>МАОУ «Викуловская СОШ № 2»</w:t>
      </w:r>
    </w:p>
    <w:p w14:paraId="005FAAF1" w14:textId="77777777" w:rsidR="00C66175" w:rsidRDefault="00C66175" w:rsidP="00C66175">
      <w:pPr>
        <w:jc w:val="center"/>
      </w:pP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5"/>
        <w:gridCol w:w="1558"/>
        <w:gridCol w:w="1558"/>
        <w:gridCol w:w="1558"/>
        <w:gridCol w:w="1559"/>
      </w:tblGrid>
      <w:tr w:rsidR="00C66175" w14:paraId="7E0C3297" w14:textId="77777777" w:rsidTr="00C66175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9DD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Объект мониторинга – основные образовательные программы образовательной организации</w:t>
            </w:r>
          </w:p>
        </w:tc>
      </w:tr>
      <w:tr w:rsidR="00C66175" w14:paraId="6EF90138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C7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Критерий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972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98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Индикатор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69D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</w:tr>
      <w:tr w:rsidR="00C66175" w14:paraId="09453881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B07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871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709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5EFE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17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2624" w14:textId="77777777" w:rsidR="00C66175" w:rsidRDefault="00C66175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A142F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</w:tr>
      <w:tr w:rsidR="00C66175" w14:paraId="4E3FA87F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4FC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Реализация </w:t>
            </w:r>
            <w:r>
              <w:rPr>
                <w:sz w:val="22"/>
                <w:szCs w:val="22"/>
                <w:lang w:bidi="en-US"/>
              </w:rPr>
              <w:t>обще</w:t>
            </w:r>
            <w:r>
              <w:rPr>
                <w:sz w:val="22"/>
                <w:szCs w:val="22"/>
                <w:lang w:val="en-US" w:bidi="en-US"/>
              </w:rPr>
              <w:t>образовательных программ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77DB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Соответствие структуры ООП НОО, ООП ООО требованиям ФГОС НОО, ФГОС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025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D87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0A4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271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50DF5428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FF5D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190E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Соответствие структуры рабочих программ по предметам учебного плана требованиям ФГОС НОО, ФГОС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2EE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9D9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B60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BE6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3CD81211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665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C8FC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Соответствие структуры рабочих программ требованиям локального акта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39E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C6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D555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FF8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6E86E435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E8F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6747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Соответствие содержания рабочих программ требованиям ФК 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12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98B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A93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D14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741A1AA5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C28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D039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Соответствие перечня УМК, принятых к использованию в рамках реализации образовательной программы, утверждённому федеральному перечню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D5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46F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C6D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7CF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578A4451" w14:textId="77777777" w:rsidTr="00C661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232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Внеурочная деятельность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A68B5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Удовлетворение запросов участников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C3E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Да/нет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D1E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97D5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8565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</w:tbl>
    <w:p w14:paraId="6E6BB2FC" w14:textId="77777777" w:rsidR="00C66175" w:rsidRDefault="00C66175" w:rsidP="00C66175">
      <w:pPr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6968"/>
        <w:gridCol w:w="1553"/>
        <w:gridCol w:w="1548"/>
        <w:gridCol w:w="1548"/>
        <w:gridCol w:w="1721"/>
      </w:tblGrid>
      <w:tr w:rsidR="00C66175" w14:paraId="37AEE677" w14:textId="77777777" w:rsidTr="00C66175">
        <w:trPr>
          <w:trHeight w:val="2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6C6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72D4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Выводы</w:t>
            </w:r>
          </w:p>
        </w:tc>
      </w:tr>
      <w:tr w:rsidR="00C66175" w14:paraId="5230B2CF" w14:textId="77777777" w:rsidTr="00C66175">
        <w:trPr>
          <w:trHeight w:val="26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2697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2017/2018</w:t>
            </w: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5402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Основные образовательные программы МАОУ «Викуловская СОШ №2» соответствуют требованиям нормативно – правовых актов</w:t>
            </w:r>
          </w:p>
        </w:tc>
      </w:tr>
      <w:tr w:rsidR="00C66175" w14:paraId="30F5B8A1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8033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59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11CF544E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C0DE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F05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3FF17792" w14:textId="77777777" w:rsidTr="00C66175">
        <w:trPr>
          <w:trHeight w:val="26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F7FF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CC4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Основные образовательные программы МАОУ «Викуловская СОШ №2» соответствуют требованиям нормативно – правовых актов</w:t>
            </w:r>
          </w:p>
        </w:tc>
      </w:tr>
      <w:tr w:rsidR="00C66175" w14:paraId="6F64C45B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EE76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F73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6669D270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CCED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48E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130C3851" w14:textId="77777777" w:rsidTr="00C66175">
        <w:trPr>
          <w:trHeight w:val="26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F5D2" w14:textId="77777777" w:rsidR="00C66175" w:rsidRDefault="00C66175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38A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Основные образовательные программы МАОУ «Викуловская СОШ №2» соответствуют требованиям нормативно – правовых актов</w:t>
            </w:r>
          </w:p>
        </w:tc>
      </w:tr>
      <w:tr w:rsidR="00C66175" w14:paraId="20667A63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2B61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BA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0019BC43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E496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FFF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29D98FF9" w14:textId="77777777" w:rsidTr="00C66175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058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Объект мониторинга – работники образовательной организации</w:t>
            </w:r>
          </w:p>
        </w:tc>
      </w:tr>
      <w:tr w:rsidR="00C66175" w14:paraId="3D55F961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08E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Критерий</w:t>
            </w:r>
          </w:p>
        </w:tc>
        <w:tc>
          <w:tcPr>
            <w:tcW w:w="6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E17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Показатель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274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Индикатор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F6E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</w:tr>
      <w:tr w:rsidR="00C66175" w14:paraId="2D2D8D0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CDD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7AA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4D8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22283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2017/2018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817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E15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</w:tr>
      <w:tr w:rsidR="00C66175" w14:paraId="2D5591D3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8895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Кадровое обеспечение образовательн</w:t>
            </w:r>
            <w:r>
              <w:rPr>
                <w:sz w:val="22"/>
                <w:szCs w:val="22"/>
                <w:lang w:bidi="en-US"/>
              </w:rPr>
              <w:t>ой деятельности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8EB3" w14:textId="77777777" w:rsidR="00C66175" w:rsidRDefault="00C66175">
            <w:pPr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Средний возраст педагогов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495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Количество лет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8453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42</w:t>
            </w:r>
            <w:r>
              <w:rPr>
                <w:sz w:val="22"/>
                <w:szCs w:val="22"/>
                <w:lang w:bidi="en-US"/>
              </w:rPr>
              <w:t>,</w:t>
            </w:r>
            <w:r>
              <w:rPr>
                <w:sz w:val="22"/>
                <w:szCs w:val="22"/>
                <w:lang w:val="en-US" w:bidi="en-US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85C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44,2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EB6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43,9</w:t>
            </w:r>
          </w:p>
        </w:tc>
      </w:tr>
      <w:tr w:rsidR="00C66175" w14:paraId="736E429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1E3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50FE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педагогов, образование которых соответствует профилю преподаваемых предметов/ направлению деятельности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E36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0036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91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F01C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D8B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97</w:t>
            </w:r>
          </w:p>
        </w:tc>
      </w:tr>
      <w:tr w:rsidR="00C66175" w14:paraId="4625945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9D33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965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педагогов, имеющих высшее образование по профилю преподаваемого предмета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D8F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2F5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97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F8F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E63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94</w:t>
            </w:r>
          </w:p>
        </w:tc>
      </w:tr>
      <w:tr w:rsidR="00C66175" w14:paraId="332E2455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BF7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Повышение профессионального уровня педагогами школы и прохождение аттестации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227A" w14:textId="77777777" w:rsidR="00C66175" w:rsidRDefault="00C66175">
            <w:pPr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Прохождение курсов повышения квалификации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91E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59D0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71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425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8B3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77</w:t>
            </w:r>
          </w:p>
        </w:tc>
      </w:tr>
      <w:tr w:rsidR="00C66175" w14:paraId="72BD382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8D93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F8D2" w14:textId="77777777" w:rsidR="00C66175" w:rsidRDefault="00C66175">
            <w:pPr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Прохождение аттестации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87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672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746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76B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</w:tc>
      </w:tr>
      <w:tr w:rsidR="00C66175" w14:paraId="32602AF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336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32DD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педагогов, имеющих высшую квалификационную категорию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1B7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A22C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49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27B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042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42</w:t>
            </w:r>
          </w:p>
        </w:tc>
      </w:tr>
      <w:tr w:rsidR="00C66175" w14:paraId="464B708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C9F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8F9F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педагогов, имеющих первую квалификационную категорию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BBD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F56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E82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782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27</w:t>
            </w:r>
          </w:p>
        </w:tc>
      </w:tr>
      <w:tr w:rsidR="00C66175" w14:paraId="25705482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7DE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Результативность деятельности педагога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BE3F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Количество учителей, подготовивших победителей и призёров </w:t>
            </w:r>
          </w:p>
          <w:p w14:paraId="3E5645DD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Международных</w:t>
            </w:r>
          </w:p>
          <w:p w14:paraId="0EC2F3FF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Всероссийских</w:t>
            </w:r>
          </w:p>
          <w:p w14:paraId="681746C4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Региональных</w:t>
            </w:r>
          </w:p>
          <w:p w14:paraId="6002B1D5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Муниципальных </w:t>
            </w:r>
          </w:p>
          <w:p w14:paraId="626D100B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олимпиад и других конкурсных мероприятий (очных)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63C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934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</w:t>
            </w:r>
          </w:p>
          <w:p w14:paraId="3D0D40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</w:t>
            </w:r>
          </w:p>
          <w:p w14:paraId="407C50B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6</w:t>
            </w:r>
          </w:p>
          <w:p w14:paraId="7C315E8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8B3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28BB5D3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  <w:p w14:paraId="36F4718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  <w:p w14:paraId="5AB3503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</w:t>
            </w:r>
          </w:p>
          <w:p w14:paraId="2C19D6A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17</w:t>
            </w:r>
          </w:p>
          <w:p w14:paraId="764BA73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DDA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  <w:p w14:paraId="1253FBE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  <w:p w14:paraId="3AF3C6C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7</w:t>
            </w:r>
          </w:p>
          <w:p w14:paraId="351C9AE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16</w:t>
            </w:r>
          </w:p>
        </w:tc>
      </w:tr>
      <w:tr w:rsidR="00C66175" w14:paraId="7F0890E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D3F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BBA4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учителей, принявших участие в конференциях, выставках, публикациях, семинарах:</w:t>
            </w:r>
          </w:p>
          <w:p w14:paraId="3BD167A8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Международного уровня</w:t>
            </w:r>
          </w:p>
          <w:p w14:paraId="6B827324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Всероссийского уровня</w:t>
            </w:r>
          </w:p>
          <w:p w14:paraId="0688277D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Регионального уровня</w:t>
            </w:r>
          </w:p>
          <w:p w14:paraId="305FA02E" w14:textId="77777777" w:rsidR="00C66175" w:rsidRDefault="00C66175">
            <w:pPr>
              <w:ind w:left="708"/>
              <w:jc w:val="both"/>
              <w:rPr>
                <w:sz w:val="22"/>
                <w:szCs w:val="22"/>
                <w:highlight w:val="yellow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Муниципального уровня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E04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8B5E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0767E61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37F1F10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0</w:t>
            </w:r>
          </w:p>
          <w:p w14:paraId="57B8144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4</w:t>
            </w:r>
          </w:p>
          <w:p w14:paraId="4BEF8C6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17</w:t>
            </w:r>
          </w:p>
          <w:p w14:paraId="3FE9979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7B3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664B587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738D169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  <w:p w14:paraId="06A9288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  <w:p w14:paraId="228586F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</w:t>
            </w:r>
          </w:p>
          <w:p w14:paraId="779747C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34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C6C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42DD958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49BE5DD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  <w:p w14:paraId="2722174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5+19(вебинары)</w:t>
            </w:r>
          </w:p>
          <w:p w14:paraId="61E4F94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</w:t>
            </w:r>
          </w:p>
          <w:p w14:paraId="283B1E5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34</w:t>
            </w:r>
          </w:p>
        </w:tc>
      </w:tr>
      <w:tr w:rsidR="00C66175" w14:paraId="124DD009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D3D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Обученность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уча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 xml:space="preserve">щихся </w:t>
            </w:r>
          </w:p>
          <w:p w14:paraId="08E9FA5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по предметам</w:t>
            </w:r>
          </w:p>
          <w:p w14:paraId="1335369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7B7C230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6458E47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1426F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CBE030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0882EF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37D9A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4ABA6F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830596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1E25C7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34024D3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7585C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73E8D0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5A16A9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C83785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3AABF4F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71E0DE3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ABA29A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32DC59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992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Общая и качественная успеваемость по предметам учебного плана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A84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  <w:p w14:paraId="094B018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D86AD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2BBD5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0B0712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955666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C46DFE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60964C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16B424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AD9F1B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61B9AA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0C07EA7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6BA476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352C78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9BEA42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1AD030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355AE61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7B3A989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1FC993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228ED46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5C7681A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4959AE0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  <w:p w14:paraId="107616C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16F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2A0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DA4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561C80B8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99B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223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163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FB39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58,36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78E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99,48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57,14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E19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98,92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55,95</w:t>
            </w:r>
          </w:p>
        </w:tc>
      </w:tr>
      <w:tr w:rsidR="00C66175" w14:paraId="45FE26DD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F52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98A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Литература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52E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F9E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67,09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034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73,49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1F7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99,17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90,08</w:t>
            </w:r>
          </w:p>
        </w:tc>
      </w:tr>
      <w:tr w:rsidR="00C66175" w14:paraId="017DAF6F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CCF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1F8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600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9CA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100/ 89,31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7D6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85,29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A91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99,17</w:t>
            </w:r>
          </w:p>
        </w:tc>
      </w:tr>
      <w:tr w:rsidR="00C66175" w14:paraId="799F3378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FDD0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867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C97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8BF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65,19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0D6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99,74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68,77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ED8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98,38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64,59</w:t>
            </w:r>
          </w:p>
        </w:tc>
      </w:tr>
      <w:tr w:rsidR="00C66175" w14:paraId="053A114E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78F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0EB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AB7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FEE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62,5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5FC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99 07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64,81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EF5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98,55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75,55</w:t>
            </w:r>
          </w:p>
        </w:tc>
      </w:tr>
      <w:tr w:rsidR="00C66175" w14:paraId="26199051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A21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4F5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Алгебра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5CE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EE8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50,96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8EB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53,23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24F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49,18</w:t>
            </w:r>
          </w:p>
        </w:tc>
      </w:tr>
      <w:tr w:rsidR="00C66175" w14:paraId="11224633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279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1C6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 и начала анализа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5C4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47F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57,41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949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65,22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F70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63,41</w:t>
            </w:r>
          </w:p>
        </w:tc>
      </w:tr>
      <w:tr w:rsidR="00C66175" w14:paraId="025BE93C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BBA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37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Геометрия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ABC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A5B7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50,63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237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/ 53,53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58B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50,92</w:t>
            </w:r>
          </w:p>
        </w:tc>
      </w:tr>
      <w:tr w:rsidR="00C66175" w14:paraId="403B63C1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5A7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85D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38B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9E9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89,24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00F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91,76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0CF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77,92</w:t>
            </w:r>
          </w:p>
        </w:tc>
      </w:tr>
      <w:tr w:rsidR="00C66175" w14:paraId="24094017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BEE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6AF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CD9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B1A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66,67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9D7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76,71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DE7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87,8</w:t>
            </w:r>
          </w:p>
        </w:tc>
      </w:tr>
      <w:tr w:rsidR="00C66175" w14:paraId="7CE7336F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898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B07E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История России, всеобщая история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A61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C14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983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0EB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79,81</w:t>
            </w:r>
          </w:p>
        </w:tc>
      </w:tr>
      <w:tr w:rsidR="00C66175" w14:paraId="05AF1F95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345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DF2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430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0A5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70,83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FC4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75,94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04E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75,2</w:t>
            </w:r>
          </w:p>
        </w:tc>
      </w:tr>
      <w:tr w:rsidR="00C66175" w14:paraId="1043B2DE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439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BA2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ADD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559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74,36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7F8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75,90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494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62,65</w:t>
            </w:r>
          </w:p>
        </w:tc>
      </w:tr>
      <w:tr w:rsidR="00C66175" w14:paraId="40441DD6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A25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16E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Природоведение (окружающий мир)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1B5A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56D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84,85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10E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80,15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5559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99,17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87,6</w:t>
            </w:r>
          </w:p>
        </w:tc>
      </w:tr>
      <w:tr w:rsidR="00C66175" w14:paraId="502B522B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60C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6BF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E3B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34F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77,78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55E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73,25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4FA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77,11</w:t>
            </w:r>
          </w:p>
        </w:tc>
      </w:tr>
      <w:tr w:rsidR="00C66175" w14:paraId="4404707B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24B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872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E63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C057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58,23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CD2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61,73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360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61,96</w:t>
            </w:r>
          </w:p>
        </w:tc>
      </w:tr>
      <w:tr w:rsidR="00C66175" w14:paraId="4D05B825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FDC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354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906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B46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43,64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01E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57,78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BC8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60,33</w:t>
            </w:r>
          </w:p>
        </w:tc>
      </w:tr>
      <w:tr w:rsidR="00C66175" w14:paraId="00CD1E03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331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D66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916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22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94,14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B81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94,63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A5CA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92,53</w:t>
            </w:r>
          </w:p>
        </w:tc>
      </w:tr>
      <w:tr w:rsidR="00C66175" w14:paraId="59A91A63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149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7A8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C57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145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100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35D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100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F94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99,29</w:t>
            </w:r>
          </w:p>
        </w:tc>
      </w:tr>
      <w:tr w:rsidR="00C66175" w14:paraId="3709A29F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37C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E79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Ис</w:t>
            </w:r>
            <w:r>
              <w:rPr>
                <w:sz w:val="22"/>
                <w:szCs w:val="22"/>
                <w:lang w:val="en-US" w:bidi="en-US"/>
              </w:rPr>
              <w:t>кусство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5F9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A009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71,43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48F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83,02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1C4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-</w:t>
            </w:r>
          </w:p>
        </w:tc>
      </w:tr>
      <w:tr w:rsidR="00C66175" w14:paraId="2178B52B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6FC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D9B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МХК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2D8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912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86,36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721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100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7A5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DA2F180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059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687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59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D73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98,18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8F1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98,14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1AE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99,04</w:t>
            </w:r>
          </w:p>
        </w:tc>
      </w:tr>
      <w:tr w:rsidR="00C66175" w14:paraId="449E9707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C1E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4F7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ОБЖ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0E5F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3AA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97,94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B67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98,92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04B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94,21</w:t>
            </w:r>
          </w:p>
        </w:tc>
      </w:tr>
      <w:tr w:rsidR="00C66175" w14:paraId="27A07D39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CA6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8EC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Физическая культура</w:t>
            </w:r>
            <w:r>
              <w:rPr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5FB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2AD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96,16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91F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∕</w:t>
            </w:r>
            <w:r w:rsidRPr="00AB0D94">
              <w:rPr>
                <w:sz w:val="22"/>
                <w:szCs w:val="22"/>
                <w:lang w:bidi="en-US"/>
              </w:rPr>
              <w:t xml:space="preserve"> 98,18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519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∕ </w:t>
            </w:r>
            <w:r w:rsidRPr="00AB0D94">
              <w:rPr>
                <w:sz w:val="22"/>
                <w:szCs w:val="22"/>
                <w:lang w:bidi="en-US"/>
              </w:rPr>
              <w:t>97,57</w:t>
            </w:r>
          </w:p>
        </w:tc>
      </w:tr>
      <w:tr w:rsidR="00C66175" w14:paraId="5C2FA83A" w14:textId="77777777" w:rsidTr="00C66175"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C11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Персональные</w:t>
            </w:r>
          </w:p>
          <w:p w14:paraId="792D1AF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достижения педагогов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A1F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Доля педагогов имеющих звания,     </w:t>
            </w:r>
          </w:p>
          <w:p w14:paraId="6C5E9DB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 учёную степень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AA9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173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</w:t>
            </w:r>
          </w:p>
          <w:p w14:paraId="79F2513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C7C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</w:t>
            </w:r>
          </w:p>
          <w:p w14:paraId="31580A6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89E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  <w:p w14:paraId="727A62D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</w:tr>
      <w:tr w:rsidR="00C66175" w14:paraId="3D28CEA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A14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AD7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              </w:t>
            </w:r>
            <w:r>
              <w:rPr>
                <w:sz w:val="22"/>
                <w:szCs w:val="22"/>
                <w:lang w:bidi="en-US"/>
              </w:rPr>
              <w:t xml:space="preserve">отраслевые </w:t>
            </w:r>
            <w:r>
              <w:rPr>
                <w:sz w:val="22"/>
                <w:szCs w:val="22"/>
                <w:lang w:val="en-US" w:bidi="en-US"/>
              </w:rPr>
              <w:t>награды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55D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491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84C5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40C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15</w:t>
            </w:r>
          </w:p>
        </w:tc>
      </w:tr>
      <w:tr w:rsidR="00C66175" w14:paraId="3002132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D2C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1A2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педагогов принявших участие в профессиональных конкурсах</w:t>
            </w:r>
          </w:p>
          <w:p w14:paraId="6ABDC3B9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Заочных</w:t>
            </w:r>
          </w:p>
          <w:p w14:paraId="0D0A78BC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Очных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86A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BED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388C159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</w:t>
            </w:r>
          </w:p>
          <w:p w14:paraId="71249AD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2BC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4C2041D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</w:t>
            </w:r>
          </w:p>
          <w:p w14:paraId="0C8AB91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5A2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79906A1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</w:t>
            </w:r>
          </w:p>
          <w:p w14:paraId="344401B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0</w:t>
            </w:r>
          </w:p>
        </w:tc>
      </w:tr>
      <w:tr w:rsidR="00C66175" w14:paraId="45760D72" w14:textId="77777777" w:rsidTr="00C66175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CB4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Образовательные технологии, используемые учителями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7C9F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учителей, использующих современные педагогические технологии, в т.ч ИКТ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B61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00B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87E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7D8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90</w:t>
            </w:r>
          </w:p>
        </w:tc>
      </w:tr>
    </w:tbl>
    <w:p w14:paraId="5CEEA0FC" w14:textId="77777777" w:rsidR="00C66175" w:rsidRDefault="00C66175" w:rsidP="00C66175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3325"/>
      </w:tblGrid>
      <w:tr w:rsidR="00C66175" w14:paraId="13F1E934" w14:textId="77777777" w:rsidTr="00C66175">
        <w:trPr>
          <w:trHeight w:val="2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C3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8585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Выводы</w:t>
            </w:r>
          </w:p>
        </w:tc>
      </w:tr>
      <w:tr w:rsidR="00C66175" w14:paraId="3ABE779D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37F9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2017/2018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B42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Уровень квалификации педагогов имеет положительную динамику; увеличился средний возраст педагогов.</w:t>
            </w:r>
          </w:p>
        </w:tc>
      </w:tr>
      <w:tr w:rsidR="00C66175" w14:paraId="10CF9A4D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8433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5AEA" w14:textId="00222ECE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 5,7% педагогических работников уровень образования не соответствует виду </w:t>
            </w:r>
            <w:r w:rsidR="00AB0D94">
              <w:rPr>
                <w:sz w:val="22"/>
                <w:szCs w:val="22"/>
                <w:lang w:bidi="en-US"/>
              </w:rPr>
              <w:t>профессиональной деятельности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C66175" w14:paraId="5F7D2CF1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46E8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D7F8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Наблюдается положительная динамика в диссеминации профессионального опыта работы посредством публикаций (при участии методической службы).</w:t>
            </w:r>
          </w:p>
        </w:tc>
      </w:tr>
      <w:tr w:rsidR="00C66175" w14:paraId="6C11F7F7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1076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62D1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Уровень квалификации педагогов имеет положительную динамику; увеличился средний возраст педагогов, не происходит закрепление молодых специалистов в профессии</w:t>
            </w:r>
          </w:p>
        </w:tc>
      </w:tr>
      <w:tr w:rsidR="00C66175" w14:paraId="15966A0C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AB4E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8A74" w14:textId="19C9BDB9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 5,7% педагогических работников уровень образования не соответствует виду </w:t>
            </w:r>
            <w:r w:rsidR="00AB0D94">
              <w:rPr>
                <w:sz w:val="22"/>
                <w:szCs w:val="22"/>
                <w:lang w:bidi="en-US"/>
              </w:rPr>
              <w:t>профессиональной деятельности</w:t>
            </w:r>
            <w:r>
              <w:rPr>
                <w:sz w:val="22"/>
                <w:szCs w:val="22"/>
                <w:lang w:bidi="en-US"/>
              </w:rPr>
              <w:t>, педагоги не проходят переподготовку</w:t>
            </w:r>
          </w:p>
        </w:tc>
      </w:tr>
      <w:tr w:rsidR="00C66175" w14:paraId="08689A27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0309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43E59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Наблюдается положительная динамика в диссеминации профессионального опыта работы посредством участия в конкурсах профессионального мастерства, посредством публикаций – динамика отрицательная</w:t>
            </w:r>
          </w:p>
        </w:tc>
      </w:tr>
      <w:tr w:rsidR="00C66175" w14:paraId="3351FEA0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780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5E4F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Наметилась отрицательная динамика уровня квалификации педагогов; значение среднего возраста педагогов имеет небольшие колебания, т.о. основной состав коллектива не достиг предпенсионного возраста</w:t>
            </w:r>
          </w:p>
        </w:tc>
      </w:tr>
      <w:tr w:rsidR="00C66175" w14:paraId="769BD8C6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189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2CBB" w14:textId="2CBE2162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 3% педагогических работников уровень образования не соответствует виду </w:t>
            </w:r>
            <w:r w:rsidR="00AB0D94">
              <w:rPr>
                <w:sz w:val="22"/>
                <w:szCs w:val="22"/>
                <w:lang w:bidi="en-US"/>
              </w:rPr>
              <w:t>профессиональной деятельности</w:t>
            </w:r>
            <w:r>
              <w:rPr>
                <w:sz w:val="22"/>
                <w:szCs w:val="22"/>
                <w:lang w:bidi="en-US"/>
              </w:rPr>
              <w:t>, необходимо обучение по дополнительным образовательным программам (профессиональная переподготвка)</w:t>
            </w:r>
          </w:p>
        </w:tc>
      </w:tr>
      <w:tr w:rsidR="00C66175" w14:paraId="53366E19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11C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BDDC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Участие в конкурсах профессионального мастерства для педагогов школы незначимо, в диссеминации опыта посредством публикаций – динамики нет; возросла доля участников вебинаров, т.е. педагоги заинтересованы в профессиональном развитии</w:t>
            </w:r>
          </w:p>
        </w:tc>
      </w:tr>
    </w:tbl>
    <w:p w14:paraId="6A2A925E" w14:textId="77777777" w:rsidR="00C66175" w:rsidRDefault="00C66175" w:rsidP="00C66175"/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5"/>
        <w:gridCol w:w="1558"/>
        <w:gridCol w:w="1558"/>
        <w:gridCol w:w="1558"/>
        <w:gridCol w:w="1559"/>
      </w:tblGrid>
      <w:tr w:rsidR="00C66175" w14:paraId="2B7E0725" w14:textId="77777777" w:rsidTr="00C66175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FF7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Объект мониторинга – обучающиеся образовательной организации</w:t>
            </w:r>
          </w:p>
        </w:tc>
      </w:tr>
      <w:tr w:rsidR="00C66175" w14:paraId="76FAA498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CF9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Критерий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843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051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Индикатор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949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Учебный год</w:t>
            </w:r>
          </w:p>
        </w:tc>
      </w:tr>
      <w:tr w:rsidR="00C66175" w14:paraId="04E36D3F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547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BC1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589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2015A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2017/2018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C8F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48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</w:tr>
      <w:tr w:rsidR="00C66175" w14:paraId="598CFA86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AF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Контингент </w:t>
            </w:r>
            <w:r w:rsidRPr="00AD787C">
              <w:rPr>
                <w:sz w:val="22"/>
                <w:szCs w:val="22"/>
                <w:lang w:val="en-US" w:bidi="en-US"/>
              </w:rPr>
              <w:t>обучающихся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201BC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Общая численность обучающихся, в том числе по уровням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96F9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31E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E435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84F2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0DC834F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D2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DC04E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Всего обучающихся</w:t>
            </w:r>
            <w:r>
              <w:rPr>
                <w:sz w:val="22"/>
                <w:szCs w:val="22"/>
                <w:lang w:bidi="en-US"/>
              </w:rPr>
              <w:t xml:space="preserve"> (на 01.06)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3D8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A7E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1BC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C41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426</w:t>
            </w:r>
          </w:p>
        </w:tc>
      </w:tr>
      <w:tr w:rsidR="00C66175" w14:paraId="671A2CF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D1A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CEAE8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 т.ч обучающихся по уровням образования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B94C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6B7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237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D85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28FBE6C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C644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F0F2C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НОО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D73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1BD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B57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86D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177</w:t>
            </w:r>
          </w:p>
        </w:tc>
      </w:tr>
      <w:tr w:rsidR="00C66175" w14:paraId="3488CF42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2F7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3149D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ООО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899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A61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D08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6A2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208</w:t>
            </w:r>
          </w:p>
        </w:tc>
      </w:tr>
      <w:tr w:rsidR="00C66175" w14:paraId="11A97F9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F66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1E9E7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С</w:t>
            </w:r>
            <w:r>
              <w:rPr>
                <w:sz w:val="22"/>
                <w:szCs w:val="22"/>
                <w:lang w:val="en-US" w:bidi="en-US"/>
              </w:rPr>
              <w:t>ОО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F3D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96C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82E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4CA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41</w:t>
            </w:r>
          </w:p>
        </w:tc>
      </w:tr>
      <w:tr w:rsidR="00C66175" w14:paraId="47EC522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59B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AA2DC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В т.ч обучающихся по АООП: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974F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6CD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73D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670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14</w:t>
            </w:r>
          </w:p>
        </w:tc>
      </w:tr>
      <w:tr w:rsidR="00C66175" w14:paraId="1432F7E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D31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6541F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НОО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096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434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ED1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EC2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</w:t>
            </w:r>
          </w:p>
        </w:tc>
      </w:tr>
      <w:tr w:rsidR="00C66175" w14:paraId="102150F5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E03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F82C2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ООО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321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25C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D89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6F87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5</w:t>
            </w:r>
          </w:p>
        </w:tc>
      </w:tr>
      <w:tr w:rsidR="00C66175" w14:paraId="65FFBE7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825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464C7" w14:textId="6B52EA58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Наполняемость </w:t>
            </w:r>
            <w:r w:rsidR="00AB0D94">
              <w:rPr>
                <w:sz w:val="22"/>
                <w:szCs w:val="22"/>
                <w:lang w:val="en-US" w:bidi="en-US"/>
              </w:rPr>
              <w:t xml:space="preserve">классов </w:t>
            </w:r>
            <w:r w:rsidR="00AB0D94">
              <w:rPr>
                <w:sz w:val="22"/>
                <w:szCs w:val="22"/>
                <w:lang w:bidi="en-US"/>
              </w:rPr>
              <w:t>(</w:t>
            </w:r>
            <w:r>
              <w:rPr>
                <w:sz w:val="22"/>
                <w:szCs w:val="22"/>
                <w:lang w:bidi="en-US"/>
              </w:rPr>
              <w:t>на 31.05)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F4F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9D4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1FD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1E0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20,29</w:t>
            </w:r>
          </w:p>
        </w:tc>
      </w:tr>
      <w:tr w:rsidR="00C66175" w14:paraId="16C389F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1B6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D48D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Обучающиеся из семей «ТЖС»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08A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C9ED" w14:textId="0F08C6ED" w:rsidR="00C66175" w:rsidRPr="00AB0D94" w:rsidRDefault="00CE46E8">
            <w:pPr>
              <w:jc w:val="center"/>
            </w:pPr>
            <w:r w:rsidRPr="00AB0D94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9270" w14:textId="287D3793" w:rsidR="00C66175" w:rsidRPr="00AB0D94" w:rsidRDefault="00CE46E8">
            <w:pPr>
              <w:jc w:val="center"/>
            </w:pPr>
            <w:r w:rsidRPr="00AB0D94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D0F1" w14:textId="2B126BE2" w:rsidR="00C66175" w:rsidRPr="00AB0D94" w:rsidRDefault="005655EB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</w:t>
            </w:r>
          </w:p>
        </w:tc>
      </w:tr>
      <w:tr w:rsidR="00C66175" w14:paraId="4777F8A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949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BEAC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обучающихся, состоящих на различных видах учёта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A77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  <w:p w14:paraId="414BADE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  <w:p w14:paraId="0F5A9F6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0644" w14:textId="52A6527D" w:rsidR="00C66175" w:rsidRPr="00AB0D94" w:rsidRDefault="00AD787C">
            <w:pPr>
              <w:jc w:val="center"/>
            </w:pPr>
            <w:r w:rsidRPr="00AB0D94"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1BFF" w14:textId="57CA2319" w:rsidR="00C66175" w:rsidRPr="00AB0D94" w:rsidRDefault="00AD787C">
            <w:pPr>
              <w:jc w:val="center"/>
            </w:pPr>
            <w:r w:rsidRPr="00AB0D94"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CF71" w14:textId="3EDE7D52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13</w:t>
            </w:r>
          </w:p>
        </w:tc>
      </w:tr>
      <w:tr w:rsidR="00C66175" w14:paraId="17E4074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910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DD97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ВШ</w:t>
            </w:r>
            <w:r>
              <w:rPr>
                <w:sz w:val="22"/>
                <w:szCs w:val="22"/>
                <w:lang w:bidi="en-US"/>
              </w:rPr>
              <w:t>У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CE5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82F8" w14:textId="4A9313CF" w:rsidR="00C66175" w:rsidRPr="00AB0D94" w:rsidRDefault="00AD787C">
            <w:pPr>
              <w:jc w:val="center"/>
            </w:pPr>
            <w:r w:rsidRPr="00AB0D94"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5A1C" w14:textId="3005C35F" w:rsidR="00C66175" w:rsidRPr="00AB0D94" w:rsidRDefault="00AD787C">
            <w:pPr>
              <w:jc w:val="center"/>
            </w:pPr>
            <w:r w:rsidRPr="00AB0D94"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9AF3" w14:textId="120FBB8A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13</w:t>
            </w:r>
          </w:p>
        </w:tc>
      </w:tr>
      <w:tr w:rsidR="00C66175" w14:paraId="5816B2E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5F6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AAC3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КДН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EB7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C191" w14:textId="4DB029C3" w:rsidR="00C66175" w:rsidRPr="00AB0D94" w:rsidRDefault="00AD787C">
            <w:pPr>
              <w:jc w:val="center"/>
            </w:pPr>
            <w:r w:rsidRPr="00AB0D94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BE41" w14:textId="6824CEEE" w:rsidR="00C66175" w:rsidRPr="00AB0D94" w:rsidRDefault="00AD787C">
            <w:pPr>
              <w:jc w:val="center"/>
            </w:pPr>
            <w:r w:rsidRPr="00AB0D94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0A3" w14:textId="009A64B2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</w:t>
            </w:r>
          </w:p>
        </w:tc>
      </w:tr>
      <w:tr w:rsidR="00C66175" w14:paraId="6C8879B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15B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3C10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ПДН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145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4856" w14:textId="46F28A7B" w:rsidR="00C66175" w:rsidRPr="00AB0D94" w:rsidRDefault="00AD787C">
            <w:pPr>
              <w:jc w:val="center"/>
            </w:pPr>
            <w:r w:rsidRPr="00AB0D94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F950" w14:textId="6723675F" w:rsidR="00C66175" w:rsidRPr="00AB0D94" w:rsidRDefault="00AD787C">
            <w:pPr>
              <w:jc w:val="center"/>
            </w:pPr>
            <w:r w:rsidRPr="00AB0D9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4575" w14:textId="1CA2B074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</w:t>
            </w:r>
          </w:p>
        </w:tc>
      </w:tr>
      <w:tr w:rsidR="00C66175" w14:paraId="555478F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1DA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3DC0" w14:textId="77777777" w:rsidR="00C66175" w:rsidRDefault="00C66175">
            <w:pPr>
              <w:ind w:left="1416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РБД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BD6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CDCD" w14:textId="61B7772F" w:rsidR="00C66175" w:rsidRPr="00AB0D94" w:rsidRDefault="00AD787C">
            <w:pPr>
              <w:jc w:val="center"/>
            </w:pPr>
            <w:r w:rsidRPr="00AB0D94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E4B9" w14:textId="5441A70A" w:rsidR="00C66175" w:rsidRPr="00AB0D94" w:rsidRDefault="00AD787C">
            <w:pPr>
              <w:jc w:val="center"/>
            </w:pPr>
            <w:r w:rsidRPr="00AB0D94"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7057" w14:textId="2858252A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</w:t>
            </w:r>
          </w:p>
        </w:tc>
      </w:tr>
      <w:tr w:rsidR="00C66175" w14:paraId="710F521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9BB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77F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уроков, пропущенных обучающимися по неуважительным причинам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954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про-пущенных уроков на 1 обучающе-гося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9397" w14:textId="7C2F8687" w:rsidR="00C66175" w:rsidRPr="00AB0D94" w:rsidRDefault="00AD787C">
            <w:pPr>
              <w:jc w:val="center"/>
            </w:pPr>
            <w:r w:rsidRPr="00AB0D94">
              <w:t>0,036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CB71" w14:textId="4B197423" w:rsidR="00C66175" w:rsidRPr="00AB0D94" w:rsidRDefault="00AD787C">
            <w:pPr>
              <w:jc w:val="center"/>
            </w:pPr>
            <w:r w:rsidRPr="00AB0D94">
              <w:t>0,14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81BE" w14:textId="33B5A50A" w:rsidR="00C66175" w:rsidRPr="00AB0D94" w:rsidRDefault="00AD787C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0,07</w:t>
            </w:r>
          </w:p>
        </w:tc>
      </w:tr>
      <w:tr w:rsidR="00C66175" w14:paraId="7179F989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A7D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Состояние здоровья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5281" w14:textId="77777777" w:rsidR="00C66175" w:rsidRDefault="00C66175">
            <w:pPr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Обучающиеся с 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DF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0E8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BAF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731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14</w:t>
            </w:r>
          </w:p>
        </w:tc>
      </w:tr>
      <w:tr w:rsidR="00C66175" w14:paraId="3F5CFA9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FCF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AE34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Дет</w:t>
            </w:r>
            <w:r>
              <w:rPr>
                <w:sz w:val="22"/>
                <w:szCs w:val="22"/>
                <w:lang w:bidi="en-US"/>
              </w:rPr>
              <w:t>и</w:t>
            </w:r>
            <w:r>
              <w:rPr>
                <w:sz w:val="22"/>
                <w:szCs w:val="22"/>
                <w:lang w:val="en-US" w:bidi="en-US"/>
              </w:rPr>
              <w:t xml:space="preserve"> - инвалид</w:t>
            </w:r>
            <w:r>
              <w:rPr>
                <w:sz w:val="22"/>
                <w:szCs w:val="22"/>
                <w:lang w:bidi="en-US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E1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FE3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BF3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EAD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6</w:t>
            </w:r>
          </w:p>
        </w:tc>
      </w:tr>
      <w:tr w:rsidR="00C66175" w14:paraId="6CA9059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684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10D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Обучающиеся, отнесённые к определённой группе здоровья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CAD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7A6B" w14:textId="0F3C4CBB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378F" w14:textId="3B8C44E8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36E0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426</w:t>
            </w:r>
          </w:p>
        </w:tc>
      </w:tr>
      <w:tr w:rsidR="00C66175" w14:paraId="5602016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5AD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8975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I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17B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67AB" w14:textId="31252216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F5D2" w14:textId="17584A3F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45F1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35</w:t>
            </w:r>
          </w:p>
        </w:tc>
      </w:tr>
      <w:tr w:rsidR="00C66175" w14:paraId="7D72600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620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7F90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62B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2705" w14:textId="33C14071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DB49" w14:textId="78997F9A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62A7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354</w:t>
            </w:r>
          </w:p>
        </w:tc>
      </w:tr>
      <w:tr w:rsidR="00C66175" w14:paraId="52EB291F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EC8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B39E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III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786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1178" w14:textId="6BB81205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E597" w14:textId="17D1EE85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7FC8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30</w:t>
            </w:r>
          </w:p>
        </w:tc>
      </w:tr>
      <w:tr w:rsidR="00C66175" w14:paraId="44A8E9D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61B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0F41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Обучающиеся, отнесённые к определённой физкультурной группе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1AC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79A0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921E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5C12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Всего 426</w:t>
            </w:r>
          </w:p>
        </w:tc>
      </w:tr>
      <w:tr w:rsidR="00C66175" w14:paraId="665ABB0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CC0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EF3F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о</w:t>
            </w:r>
            <w:r>
              <w:rPr>
                <w:sz w:val="22"/>
                <w:szCs w:val="22"/>
                <w:lang w:val="en-US" w:bidi="en-US"/>
              </w:rPr>
              <w:t>сновная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162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E74D" w14:textId="77777777" w:rsidR="00C66175" w:rsidRPr="00AB0D94" w:rsidRDefault="00C66175" w:rsidP="00AB0D94">
            <w:pPr>
              <w:jc w:val="center"/>
            </w:pPr>
            <w:r w:rsidRPr="00AB0D94">
              <w:t>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6F09" w14:textId="77777777" w:rsidR="00C66175" w:rsidRPr="00AB0D94" w:rsidRDefault="00C66175" w:rsidP="00AB0D94">
            <w:pPr>
              <w:jc w:val="center"/>
            </w:pPr>
            <w:r w:rsidRPr="00AB0D94">
              <w:t>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5BB3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389</w:t>
            </w:r>
          </w:p>
        </w:tc>
      </w:tr>
      <w:tr w:rsidR="00C66175" w14:paraId="05FAFAA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66B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6761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п</w:t>
            </w:r>
            <w:r>
              <w:rPr>
                <w:sz w:val="22"/>
                <w:szCs w:val="22"/>
                <w:lang w:val="en-US" w:bidi="en-US"/>
              </w:rPr>
              <w:t xml:space="preserve">одготовительная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E4B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BFF5" w14:textId="77777777" w:rsidR="00C66175" w:rsidRPr="00AB0D94" w:rsidRDefault="00C66175" w:rsidP="00AB0D94">
            <w:pPr>
              <w:jc w:val="center"/>
            </w:pPr>
            <w:r w:rsidRPr="00AB0D94"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96E" w14:textId="77777777" w:rsidR="00C66175" w:rsidRPr="00AB0D94" w:rsidRDefault="00C66175" w:rsidP="00AB0D94">
            <w:pPr>
              <w:jc w:val="center"/>
            </w:pPr>
            <w:r w:rsidRPr="00AB0D94"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E91F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28</w:t>
            </w:r>
          </w:p>
        </w:tc>
      </w:tr>
      <w:tr w:rsidR="00C66175" w14:paraId="6D44175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32A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59C1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с</w:t>
            </w:r>
            <w:r>
              <w:rPr>
                <w:sz w:val="22"/>
                <w:szCs w:val="22"/>
                <w:lang w:val="en-US" w:bidi="en-US"/>
              </w:rPr>
              <w:t>пец</w:t>
            </w:r>
            <w:r>
              <w:rPr>
                <w:sz w:val="22"/>
                <w:szCs w:val="22"/>
                <w:lang w:bidi="en-US"/>
              </w:rPr>
              <w:t xml:space="preserve">иальная </w:t>
            </w:r>
            <w:r>
              <w:rPr>
                <w:sz w:val="22"/>
                <w:szCs w:val="22"/>
                <w:lang w:val="en-US" w:bidi="en-US"/>
              </w:rPr>
              <w:t>мед</w:t>
            </w:r>
            <w:r>
              <w:rPr>
                <w:sz w:val="22"/>
                <w:szCs w:val="22"/>
                <w:lang w:bidi="en-US"/>
              </w:rPr>
              <w:t xml:space="preserve">ицинская </w:t>
            </w:r>
            <w:r>
              <w:rPr>
                <w:sz w:val="22"/>
                <w:szCs w:val="22"/>
                <w:lang w:val="en-US" w:bidi="en-US"/>
              </w:rPr>
              <w:t>группа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FFF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02DF" w14:textId="77777777" w:rsidR="00C66175" w:rsidRPr="00AB0D94" w:rsidRDefault="00C66175" w:rsidP="00AB0D94">
            <w:pPr>
              <w:jc w:val="center"/>
            </w:pPr>
            <w:r w:rsidRPr="00AB0D94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F1D2" w14:textId="77777777" w:rsidR="00C66175" w:rsidRPr="00AB0D94" w:rsidRDefault="00C66175" w:rsidP="00AB0D94">
            <w:pPr>
              <w:jc w:val="center"/>
            </w:pPr>
            <w:r w:rsidRPr="00AB0D94"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B05F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9</w:t>
            </w:r>
          </w:p>
        </w:tc>
      </w:tr>
      <w:tr w:rsidR="00C66175" w14:paraId="2B0D7B22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FF0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E0C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обучающихся, занимающихся в спортивных секциях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A94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16D3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925D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E156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55.8%</w:t>
            </w:r>
          </w:p>
        </w:tc>
      </w:tr>
      <w:tr w:rsidR="00C66175" w14:paraId="7B598AF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877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B2D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</w:t>
            </w:r>
            <w:r>
              <w:rPr>
                <w:sz w:val="22"/>
                <w:szCs w:val="22"/>
                <w:lang w:val="en-US" w:bidi="en-US"/>
              </w:rPr>
              <w:t>а базе О</w:t>
            </w:r>
            <w:r>
              <w:rPr>
                <w:sz w:val="22"/>
                <w:szCs w:val="22"/>
                <w:lang w:bidi="en-US"/>
              </w:rPr>
              <w:t>О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68D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3402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0F36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6655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20,1%</w:t>
            </w:r>
          </w:p>
        </w:tc>
      </w:tr>
      <w:tr w:rsidR="00C66175" w14:paraId="29DBA0C4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250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6F1B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 базе спортивной школы/ объединения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2D2F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3DC4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4BF0" w14:textId="77777777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17D1" w14:textId="77777777" w:rsidR="00C66175" w:rsidRPr="00AB0D94" w:rsidRDefault="00C66175" w:rsidP="00AB0D94">
            <w:pPr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  <w:lang w:bidi="en-US"/>
              </w:rPr>
              <w:t>79,9%</w:t>
            </w:r>
          </w:p>
        </w:tc>
      </w:tr>
      <w:tr w:rsidR="00C66175" w14:paraId="16DF618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51F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8D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уроков, пропущенных обучающимися по болезни</w:t>
            </w:r>
          </w:p>
          <w:p w14:paraId="64BCB3C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1DC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пропущен-ных уроков на 1 обучающ-ся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58FE" w14:textId="5D1272A8" w:rsidR="00C66175" w:rsidRPr="00AB0D94" w:rsidRDefault="00AD787C" w:rsidP="00AB0D94">
            <w:pPr>
              <w:jc w:val="center"/>
            </w:pPr>
            <w:r w:rsidRPr="00AB0D94">
              <w:t>38,9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E6FC" w14:textId="13E5419A" w:rsidR="00C66175" w:rsidRPr="00AB0D94" w:rsidRDefault="00AD787C" w:rsidP="00AB0D94">
            <w:pPr>
              <w:jc w:val="center"/>
            </w:pPr>
            <w:r w:rsidRPr="00AB0D94">
              <w:t>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1BCE" w14:textId="60ABC5FE" w:rsidR="00C66175" w:rsidRPr="00AB0D94" w:rsidRDefault="00AD787C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28</w:t>
            </w:r>
          </w:p>
        </w:tc>
      </w:tr>
      <w:tr w:rsidR="00C66175" w14:paraId="0279DFB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AB5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425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случаев травматизма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92C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771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94C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C98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</w:t>
            </w:r>
          </w:p>
        </w:tc>
      </w:tr>
      <w:tr w:rsidR="00C66175" w14:paraId="4A4F24E6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292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Воспитанность обучающихся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BE2A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Уровень воспитанности обучающихся (доля обучающихся)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46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002A" w14:textId="64EF120C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1045" w14:textId="66F52090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E5B6" w14:textId="77777777" w:rsidR="00C66175" w:rsidRPr="00AB0D94" w:rsidRDefault="00C66175" w:rsidP="00AB0D94">
            <w:pPr>
              <w:jc w:val="center"/>
            </w:pPr>
            <w:r w:rsidRPr="00AB0D94"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3BEC3DB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64B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C687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с высоким уровнем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012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4CC0" w14:textId="4B5FF6CF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26D5" w14:textId="4294391D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A559" w14:textId="77777777" w:rsidR="00C66175" w:rsidRPr="00AB0D94" w:rsidRDefault="00C66175" w:rsidP="00AB0D94">
            <w:pPr>
              <w:jc w:val="center"/>
            </w:pPr>
            <w:r w:rsidRPr="00AB0D94"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0B6DD4A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956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ACC3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с хорошим уровнем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9E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5F06" w14:textId="5F3740C1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41BF" w14:textId="0F984261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0AB0" w14:textId="77777777" w:rsidR="00C66175" w:rsidRPr="00AB0D94" w:rsidRDefault="00C66175" w:rsidP="00AB0D94">
            <w:pPr>
              <w:jc w:val="center"/>
            </w:pPr>
            <w:r w:rsidRPr="00AB0D94"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1874720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F4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BB81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со средним уровнем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93B3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E11C" w14:textId="79F80AE7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BC20" w14:textId="65BC0AD2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E002" w14:textId="77777777" w:rsidR="00C66175" w:rsidRPr="00AB0D94" w:rsidRDefault="00C66175" w:rsidP="00AB0D94">
            <w:pPr>
              <w:jc w:val="center"/>
            </w:pPr>
            <w:r w:rsidRPr="00AB0D94"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7BBEE15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9DC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EBAE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с низким уровнем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4C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FEFA" w14:textId="65FC56B2" w:rsidR="00C66175" w:rsidRPr="00AB0D94" w:rsidRDefault="00C66175" w:rsidP="00AB0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68E0" w14:textId="3BC74058" w:rsidR="00C66175" w:rsidRPr="00AB0D94" w:rsidRDefault="00C66175" w:rsidP="00AB0D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5215" w14:textId="77777777" w:rsidR="00C66175" w:rsidRPr="00AB0D94" w:rsidRDefault="00C66175" w:rsidP="00AB0D94">
            <w:pPr>
              <w:jc w:val="center"/>
            </w:pPr>
            <w:r w:rsidRPr="00AB0D94"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10BA043C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C9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Обученность  обучающихся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A0707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Текущая успеваемость обучающихся (ОУ, КУ) - по школе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8F4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7AD2" w14:textId="77777777" w:rsidR="00C66175" w:rsidRPr="00AB0D94" w:rsidRDefault="00C66175" w:rsidP="00AB0D94">
            <w:pPr>
              <w:jc w:val="center"/>
              <w:rPr>
                <w:b/>
                <w:sz w:val="22"/>
                <w:szCs w:val="22"/>
                <w:lang w:bidi="en-US"/>
              </w:rPr>
            </w:pPr>
            <w:r w:rsidRPr="00AB0D94">
              <w:rPr>
                <w:b/>
                <w:sz w:val="22"/>
                <w:szCs w:val="22"/>
                <w:lang w:bidi="en-US"/>
              </w:rPr>
              <w:t>100/43,19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B70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99,58/50,05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B711" w14:textId="4372903C" w:rsidR="00C66175" w:rsidRPr="00AB0D94" w:rsidRDefault="00EE1F6F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  <w:r w:rsidR="00C66175" w:rsidRPr="00AB0D94">
              <w:rPr>
                <w:sz w:val="22"/>
                <w:szCs w:val="22"/>
                <w:lang w:bidi="en-US"/>
              </w:rPr>
              <w:t>/49,81</w:t>
            </w:r>
          </w:p>
        </w:tc>
      </w:tr>
      <w:tr w:rsidR="00C66175" w14:paraId="0A67589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2B5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895A1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- по классам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FFF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0664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0BB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0A3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417591B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8CE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0FB12" w14:textId="77777777" w:rsidR="00C66175" w:rsidRDefault="00C66175">
            <w:pPr>
              <w:shd w:val="clear" w:color="auto" w:fill="FFFFFF"/>
              <w:tabs>
                <w:tab w:val="left" w:pos="200"/>
              </w:tabs>
              <w:ind w:left="1168"/>
              <w:rPr>
                <w:szCs w:val="28"/>
              </w:rPr>
            </w:pPr>
            <w:r>
              <w:rPr>
                <w:szCs w:val="28"/>
              </w:rPr>
              <w:t>2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CA5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300C" w14:textId="77777777" w:rsidR="00C66175" w:rsidRPr="00AB0D94" w:rsidRDefault="00C66175" w:rsidP="00AB0D94">
            <w:pPr>
              <w:shd w:val="clear" w:color="auto" w:fill="FFFFFF"/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100/69,8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032A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95,8/</w:t>
            </w:r>
            <w:r w:rsidRPr="00AB0D94">
              <w:t>68,1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550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75</w:t>
            </w:r>
          </w:p>
        </w:tc>
      </w:tr>
      <w:tr w:rsidR="00C66175" w14:paraId="4E5F92D3" w14:textId="77777777" w:rsidTr="00AB0D94">
        <w:trPr>
          <w:trHeight w:val="2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EF1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7B439C" w14:textId="77777777" w:rsidR="00C66175" w:rsidRDefault="00C66175">
            <w:pPr>
              <w:shd w:val="clear" w:color="auto" w:fill="FFFFFF"/>
              <w:tabs>
                <w:tab w:val="left" w:pos="200"/>
              </w:tabs>
              <w:ind w:left="1168"/>
              <w:rPr>
                <w:szCs w:val="28"/>
              </w:rPr>
            </w:pPr>
            <w:r>
              <w:rPr>
                <w:szCs w:val="28"/>
              </w:rPr>
              <w:t>2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93F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FBFE" w14:textId="77777777" w:rsidR="00C66175" w:rsidRPr="00AB0D94" w:rsidRDefault="00C66175" w:rsidP="00AB0D94">
            <w:pPr>
              <w:shd w:val="clear" w:color="auto" w:fill="FFFFFF"/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2A1F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C1DA" w14:textId="254F2C71" w:rsidR="00C66175" w:rsidRPr="00AB0D94" w:rsidRDefault="00EE1F6F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66175" w:rsidRPr="00AB0D94">
              <w:rPr>
                <w:sz w:val="20"/>
                <w:szCs w:val="20"/>
              </w:rPr>
              <w:t>/ 68,75</w:t>
            </w:r>
          </w:p>
        </w:tc>
      </w:tr>
      <w:tr w:rsidR="00C66175" w14:paraId="3ADDFFA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7F3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6C7323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D49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6F23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100/60,8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8555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</w:t>
            </w:r>
            <w:r w:rsidRPr="00AB0D94">
              <w:t>63,4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CBD8" w14:textId="5AF4DFC7" w:rsidR="00C66175" w:rsidRPr="00AB0D94" w:rsidRDefault="00EE1F6F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66175" w:rsidRPr="00AB0D94">
              <w:rPr>
                <w:sz w:val="20"/>
                <w:szCs w:val="20"/>
              </w:rPr>
              <w:t>/ 57,14</w:t>
            </w:r>
          </w:p>
        </w:tc>
      </w:tr>
      <w:tr w:rsidR="00C66175" w14:paraId="07C2D25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750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9F6C4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8EA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612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EFC1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B01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62,5</w:t>
            </w:r>
          </w:p>
        </w:tc>
      </w:tr>
      <w:tr w:rsidR="00C66175" w14:paraId="229AADB5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98A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9A705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4EE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80F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100/44,7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27CF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</w:t>
            </w:r>
            <w:r w:rsidRPr="00AB0D94">
              <w:t>60,4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D5A9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55</w:t>
            </w:r>
          </w:p>
        </w:tc>
      </w:tr>
      <w:tr w:rsidR="00C66175" w14:paraId="423FCFC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AF2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A4010" w14:textId="77777777" w:rsidR="00C66175" w:rsidRDefault="00C66175">
            <w:pPr>
              <w:ind w:left="1168"/>
              <w:rPr>
                <w:rFonts w:eastAsia="Calibr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877E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E8A8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7742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ED20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65</w:t>
            </w:r>
          </w:p>
        </w:tc>
      </w:tr>
      <w:tr w:rsidR="00C66175" w14:paraId="5723633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AF0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1800D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4AC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0518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0CB7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  <w:r w:rsidRPr="00AB0D94">
              <w:rPr>
                <w:szCs w:val="28"/>
              </w:rPr>
              <w:t>100/</w:t>
            </w:r>
            <w:r w:rsidRPr="00AB0D94">
              <w:t>47,4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754A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50</w:t>
            </w:r>
          </w:p>
        </w:tc>
      </w:tr>
      <w:tr w:rsidR="00C66175" w14:paraId="2571FD12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07F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BA5A3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31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8E65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ABB4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11A1" w14:textId="57756756" w:rsidR="00C66175" w:rsidRPr="00AB0D94" w:rsidRDefault="00EE1F6F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66175" w:rsidRPr="00AB0D94">
              <w:rPr>
                <w:sz w:val="20"/>
                <w:szCs w:val="20"/>
              </w:rPr>
              <w:t>/ 31,82</w:t>
            </w:r>
          </w:p>
        </w:tc>
      </w:tr>
      <w:tr w:rsidR="00C66175" w14:paraId="65ED1A6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5C2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277F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ED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BA29" w14:textId="77777777" w:rsidR="00C66175" w:rsidRPr="00AB0D94" w:rsidRDefault="00C66175" w:rsidP="00AB0D94">
            <w:pPr>
              <w:jc w:val="center"/>
            </w:pPr>
            <w:r w:rsidRPr="00AB0D94">
              <w:rPr>
                <w:szCs w:val="28"/>
              </w:rPr>
              <w:t>100/41,2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A689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  <w:r w:rsidRPr="00AB0D94">
              <w:rPr>
                <w:szCs w:val="28"/>
              </w:rPr>
              <w:t>100/</w:t>
            </w:r>
            <w:r w:rsidRPr="00AB0D94">
              <w:t>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C87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30</w:t>
            </w:r>
          </w:p>
        </w:tc>
      </w:tr>
      <w:tr w:rsidR="00C66175" w14:paraId="74D3DA6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EE0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2B8CF8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BF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DD5E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21C2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0FBAD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33,33</w:t>
            </w:r>
          </w:p>
        </w:tc>
      </w:tr>
      <w:tr w:rsidR="00C66175" w14:paraId="4094723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E1A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4D402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3E0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2CC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100/43,8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712A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  <w:r w:rsidRPr="00AB0D94">
              <w:rPr>
                <w:szCs w:val="28"/>
              </w:rPr>
              <w:t>100/</w:t>
            </w:r>
            <w:r w:rsidRPr="00AB0D94">
              <w:t>31,4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370B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43,48</w:t>
            </w:r>
          </w:p>
        </w:tc>
      </w:tr>
      <w:tr w:rsidR="00C66175" w14:paraId="7447ED14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A44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16B78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CA7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F20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A6C0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FF46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21,05</w:t>
            </w:r>
          </w:p>
        </w:tc>
      </w:tr>
      <w:tr w:rsidR="00C66175" w14:paraId="3F98A36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118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F3172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A3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26DE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F3C1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  <w:r w:rsidRPr="00AB0D94">
              <w:rPr>
                <w:szCs w:val="28"/>
              </w:rPr>
              <w:t>100/</w:t>
            </w:r>
            <w:r w:rsidRPr="00AB0D94"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1C89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21,43</w:t>
            </w:r>
          </w:p>
        </w:tc>
      </w:tr>
      <w:tr w:rsidR="00C66175" w14:paraId="3B6E506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E5D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C0648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DE6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1FEB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3ACE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F922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55,56</w:t>
            </w:r>
          </w:p>
        </w:tc>
      </w:tr>
      <w:tr w:rsidR="00C66175" w14:paraId="39F0791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BBC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40097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49E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848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100/30,8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1151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  <w:r w:rsidRPr="00AB0D94">
              <w:rPr>
                <w:szCs w:val="28"/>
              </w:rPr>
              <w:t>100/</w:t>
            </w:r>
            <w:r w:rsidRPr="00AB0D94">
              <w:t>40,5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F930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66,67</w:t>
            </w:r>
          </w:p>
        </w:tc>
      </w:tr>
      <w:tr w:rsidR="00C66175" w14:paraId="2EDFC39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01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EEFA1E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218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D63E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C3B8" w14:textId="77777777" w:rsidR="00C66175" w:rsidRPr="00AB0D94" w:rsidRDefault="00C66175" w:rsidP="00AB0D94">
            <w:pPr>
              <w:tabs>
                <w:tab w:val="left" w:pos="2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305A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29,17</w:t>
            </w:r>
          </w:p>
        </w:tc>
      </w:tr>
      <w:tr w:rsidR="00C66175" w14:paraId="06AC65A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02C7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771B4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EC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B42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100/39,4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2C7C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Cs w:val="28"/>
              </w:rPr>
              <w:t>100/</w:t>
            </w:r>
            <w:r w:rsidRPr="00AB0D94">
              <w:t>46,2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759A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91,67</w:t>
            </w:r>
          </w:p>
        </w:tc>
      </w:tr>
      <w:tr w:rsidR="00C66175" w14:paraId="6C4CE24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367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A7707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34C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FCC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E81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970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47,06</w:t>
            </w:r>
          </w:p>
        </w:tc>
      </w:tr>
      <w:tr w:rsidR="00C66175" w14:paraId="59ACAC74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910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75FEFA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AE8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99D0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100/14,3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8FAF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Cs w:val="28"/>
              </w:rPr>
              <w:t>100/</w:t>
            </w:r>
            <w:r w:rsidRPr="00AB0D94">
              <w:t>57,6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2595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 w:val="20"/>
                <w:szCs w:val="20"/>
              </w:rPr>
            </w:pPr>
            <w:r w:rsidRPr="00AB0D94">
              <w:rPr>
                <w:sz w:val="20"/>
                <w:szCs w:val="20"/>
              </w:rPr>
              <w:t>100 / 41,67</w:t>
            </w:r>
          </w:p>
        </w:tc>
      </w:tr>
      <w:tr w:rsidR="00C66175" w14:paraId="6373BFC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CA7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44E9EA" w14:textId="77777777" w:rsidR="00C66175" w:rsidRDefault="00C66175">
            <w:pPr>
              <w:ind w:left="116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7AF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4D97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4BD6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0A22" w14:textId="77777777" w:rsidR="00C66175" w:rsidRPr="00AB0D94" w:rsidRDefault="00C66175" w:rsidP="00AB0D94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B0D94">
              <w:rPr>
                <w:szCs w:val="28"/>
              </w:rPr>
              <w:t>-</w:t>
            </w:r>
          </w:p>
        </w:tc>
      </w:tr>
      <w:tr w:rsidR="00C66175" w14:paraId="30F10FE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E24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2B09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Доля второгодников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287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F2BD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F53C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B797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</w:t>
            </w:r>
          </w:p>
        </w:tc>
      </w:tr>
      <w:tr w:rsidR="00C66175" w14:paraId="33F4AE1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921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CA55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Доля обучающихся на «4» 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BF0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F62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18+153+171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9C0C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21+175=196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5CA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23+160=183</w:t>
            </w:r>
          </w:p>
        </w:tc>
      </w:tr>
      <w:tr w:rsidR="00C66175" w14:paraId="4FD5E336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A6C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Обученность  обучающихся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4AB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Уровень и качество освоения образовательного стандарта обучающимися 4 класса </w:t>
            </w:r>
          </w:p>
          <w:p w14:paraId="3D208AC7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B98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4397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>70,27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BFA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8,89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EBFB" w14:textId="5B1D3403" w:rsidR="00C66175" w:rsidRPr="00834C14" w:rsidRDefault="00834C14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834C14">
              <w:rPr>
                <w:sz w:val="22"/>
                <w:szCs w:val="22"/>
                <w:lang w:bidi="en-US"/>
              </w:rPr>
              <w:t>100 / 70,6</w:t>
            </w:r>
          </w:p>
        </w:tc>
      </w:tr>
      <w:tr w:rsidR="00C66175" w14:paraId="6AAB59A3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5F1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D258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3D6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848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96,97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8B8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C1A2" w14:textId="08E1211D" w:rsidR="00C66175" w:rsidRPr="00834C14" w:rsidRDefault="00834C14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834C14">
              <w:rPr>
                <w:sz w:val="22"/>
                <w:szCs w:val="22"/>
                <w:lang w:bidi="en-US"/>
              </w:rPr>
              <w:t>100 / 61,1</w:t>
            </w:r>
          </w:p>
        </w:tc>
      </w:tr>
      <w:tr w:rsidR="00C66175" w14:paraId="4EF4253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B0B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F311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93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AFD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89F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B01E" w14:textId="6B4B39FB" w:rsidR="00C66175" w:rsidRPr="00834C14" w:rsidRDefault="00834C14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834C14">
              <w:rPr>
                <w:sz w:val="22"/>
                <w:szCs w:val="22"/>
                <w:lang w:bidi="en-US"/>
              </w:rPr>
              <w:t>100 / 66,7</w:t>
            </w:r>
          </w:p>
        </w:tc>
      </w:tr>
      <w:tr w:rsidR="00C66175" w14:paraId="15970124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C9A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2D8E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Уровень и качество освоения образовательного стандарта обучающимися 9 класса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9B6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4071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054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EAB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0D7EB53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7E52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EB20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1493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1F1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69,23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D7CD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88,1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A58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Не проводилась</w:t>
            </w:r>
          </w:p>
        </w:tc>
      </w:tr>
      <w:tr w:rsidR="00C66175" w14:paraId="0239E8C4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AC0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8914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7EA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F9CC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46,16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E4FE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57,15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D4F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Не проводилась</w:t>
            </w:r>
          </w:p>
        </w:tc>
      </w:tr>
      <w:tr w:rsidR="00C66175" w14:paraId="6A20CD77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634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2803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 4 класса, подтвердивших результаты обучения по итогам независимой аттестации</w:t>
            </w:r>
          </w:p>
          <w:p w14:paraId="197CDDEB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429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2407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20 ч. / 54,05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F3B7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48 ч./ 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AD8D" w14:textId="1039E8D2" w:rsidR="00C66175" w:rsidRPr="006A5DDA" w:rsidRDefault="006A5DDA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6A5DDA">
              <w:rPr>
                <w:sz w:val="22"/>
                <w:szCs w:val="22"/>
                <w:lang w:bidi="en-US"/>
              </w:rPr>
              <w:t>23 ч./67,65</w:t>
            </w:r>
          </w:p>
        </w:tc>
      </w:tr>
      <w:tr w:rsidR="00C66175" w14:paraId="2C8AF47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46D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7710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4E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D74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22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0821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34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>70,84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7B60" w14:textId="24574C25" w:rsidR="00C66175" w:rsidRPr="006A5DDA" w:rsidRDefault="006A5DDA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6A5DDA">
              <w:rPr>
                <w:sz w:val="22"/>
                <w:szCs w:val="22"/>
                <w:lang w:bidi="en-US"/>
              </w:rPr>
              <w:t>15 ч./83,4</w:t>
            </w:r>
          </w:p>
        </w:tc>
      </w:tr>
      <w:tr w:rsidR="00C66175" w14:paraId="665F70EF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EE0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1FC4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75E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CE4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21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56,76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257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39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>81,25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046B" w14:textId="21982A21" w:rsidR="00C66175" w:rsidRPr="006A5DDA" w:rsidRDefault="006A5DDA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6A5DDA">
              <w:rPr>
                <w:sz w:val="22"/>
                <w:szCs w:val="22"/>
                <w:lang w:bidi="en-US"/>
              </w:rPr>
              <w:t>21/58,4</w:t>
            </w:r>
          </w:p>
        </w:tc>
      </w:tr>
      <w:tr w:rsidR="00C66175" w14:paraId="5293B6C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688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C582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 9 класса, подтвердивших результаты обучения по итогам независимой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C43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A64D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C6A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6647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2D738A4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D1C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E9F7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математика: алгебра</w:t>
            </w:r>
          </w:p>
          <w:p w14:paraId="40A66473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60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937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8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61,54</w:t>
            </w:r>
          </w:p>
          <w:p w14:paraId="77EFE6F0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 ч. / 69,23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738E" w14:textId="08601CB5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24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57,15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FDD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bidi="en-US"/>
              </w:rPr>
              <w:t>Не проводилась</w:t>
            </w:r>
          </w:p>
        </w:tc>
      </w:tr>
      <w:tr w:rsidR="00C66175" w14:paraId="32F2A32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D03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87B8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863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ED2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F710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26 ч.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61,91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115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bidi="en-US"/>
              </w:rPr>
              <w:t>Не проводилась</w:t>
            </w:r>
          </w:p>
        </w:tc>
      </w:tr>
      <w:tr w:rsidR="00C66175" w14:paraId="3C6AC67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F9F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662B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выпускников основной школы, получивших аттестаты особого образца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74B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68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 из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58AC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 из 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7E7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3 из 48</w:t>
            </w:r>
          </w:p>
        </w:tc>
      </w:tr>
      <w:tr w:rsidR="00C66175" w14:paraId="03BE60A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B8C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F744" w14:textId="77777777" w:rsidR="00C66175" w:rsidRDefault="00C66175">
            <w:pPr>
              <w:jc w:val="both"/>
              <w:rPr>
                <w:sz w:val="22"/>
                <w:szCs w:val="22"/>
                <w:highlight w:val="yellow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Доля обучающихся, освоивших образовательные программы основного общего образования, продолживших обучение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D1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C31F" w14:textId="77777777" w:rsidR="00C66175" w:rsidRPr="00AB0D94" w:rsidRDefault="00C66175" w:rsidP="00AB0D94">
            <w:pPr>
              <w:jc w:val="center"/>
            </w:pPr>
            <w:r w:rsidRPr="00AB0D94">
              <w:t>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6311" w14:textId="77777777" w:rsidR="00C66175" w:rsidRPr="00AB0D94" w:rsidRDefault="00C66175" w:rsidP="00AB0D94">
            <w:pPr>
              <w:jc w:val="center"/>
            </w:pPr>
            <w:r w:rsidRPr="00AB0D94">
              <w:t>66,6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55BF" w14:textId="77777777" w:rsidR="00C66175" w:rsidRPr="00AB0D94" w:rsidRDefault="00C66175" w:rsidP="00AB0D94">
            <w:pPr>
              <w:jc w:val="center"/>
            </w:pPr>
            <w:r w:rsidRPr="00AB0D94">
              <w:t>56,2</w:t>
            </w:r>
          </w:p>
        </w:tc>
      </w:tr>
      <w:tr w:rsidR="00C66175" w14:paraId="04A991A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699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C902" w14:textId="77777777" w:rsidR="00C66175" w:rsidRDefault="00C66175">
            <w:pPr>
              <w:jc w:val="both"/>
              <w:rPr>
                <w:sz w:val="22"/>
                <w:szCs w:val="22"/>
                <w:highlight w:val="yellow"/>
                <w:lang w:bidi="en-US"/>
              </w:rPr>
            </w:pPr>
            <w:r>
              <w:rPr>
                <w:sz w:val="22"/>
                <w:szCs w:val="22"/>
                <w:shd w:val="clear" w:color="auto" w:fill="FFFFFF"/>
                <w:lang w:bidi="en-US"/>
              </w:rPr>
              <w:t>Наличие выпускников, освоивших образовательные программы среднего общего образования, получивших аттестаты (особого</w:t>
            </w:r>
            <w:r>
              <w:rPr>
                <w:sz w:val="22"/>
                <w:szCs w:val="22"/>
                <w:lang w:bidi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bidi="en-US"/>
              </w:rPr>
              <w:t>образца)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402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A7C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21 (0)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8EA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33 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8532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12 (0)</w:t>
            </w:r>
          </w:p>
        </w:tc>
      </w:tr>
      <w:tr w:rsidR="00C66175" w14:paraId="4F54C10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856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EDC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Результаты промежуточной аттестации (О, 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916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145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E5E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E340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0653F2C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EF69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40E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8268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C6D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17F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6F1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47AC161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DC6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AEB7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8502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987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AEB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95,75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65,96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D08A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69,45</w:t>
            </w:r>
          </w:p>
        </w:tc>
      </w:tr>
      <w:tr w:rsidR="00C66175" w14:paraId="5F6C18C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A05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DD1D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6665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07C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79DE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/ </w:t>
            </w:r>
            <w:r w:rsidRPr="00AB0D94">
              <w:rPr>
                <w:sz w:val="22"/>
                <w:szCs w:val="22"/>
                <w:lang w:bidi="en-US"/>
              </w:rPr>
              <w:t>65,86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EBB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97,78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73,34</w:t>
            </w:r>
          </w:p>
        </w:tc>
      </w:tr>
      <w:tr w:rsidR="00C66175" w14:paraId="70FED763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7F1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E95F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Уровень</w:t>
            </w:r>
            <w:r>
              <w:rPr>
                <w:sz w:val="22"/>
                <w:szCs w:val="22"/>
                <w:lang w:val="en-US" w:bidi="en-US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C9D1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0469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ED70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AB7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6B339DD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F04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51EB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8FE5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10C5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217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98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43,25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D282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41,67</w:t>
            </w:r>
          </w:p>
        </w:tc>
      </w:tr>
      <w:tr w:rsidR="00C66175" w14:paraId="22DA99B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22E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601F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5B6D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6074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25B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92,31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17,95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ED0C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57,90</w:t>
            </w:r>
          </w:p>
        </w:tc>
      </w:tr>
      <w:tr w:rsidR="00C66175" w14:paraId="4F0E25C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99D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8195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2A36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47D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BE13" w14:textId="6A3A1269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97,15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B6F1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30,96</w:t>
            </w:r>
          </w:p>
        </w:tc>
      </w:tr>
      <w:tr w:rsidR="00C66175" w14:paraId="1B1AB8C5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F2A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C273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62F7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3F2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6F18" w14:textId="50E12AFF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C0D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37,50</w:t>
            </w:r>
          </w:p>
        </w:tc>
      </w:tr>
      <w:tr w:rsidR="00C66175" w14:paraId="18B08CF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2E1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F27E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Уровень </w:t>
            </w:r>
            <w:r>
              <w:rPr>
                <w:sz w:val="22"/>
                <w:szCs w:val="22"/>
                <w:lang w:val="en-US" w:bidi="en-US"/>
              </w:rPr>
              <w:t>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8B3D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773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4A2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D84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37DCCA5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944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8E36" w14:textId="77777777" w:rsidR="00C66175" w:rsidRDefault="00C66175">
            <w:pPr>
              <w:ind w:left="708" w:firstLine="743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715A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6B54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42FE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DD11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79,31</w:t>
            </w:r>
          </w:p>
        </w:tc>
      </w:tr>
      <w:tr w:rsidR="00C66175" w14:paraId="611DB7F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EE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E51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20AF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DEA6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67A3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02F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47741E4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589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D0CE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45E8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8B4D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07C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95,75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72,34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377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77,78</w:t>
            </w:r>
          </w:p>
        </w:tc>
      </w:tr>
      <w:tr w:rsidR="00C66175" w14:paraId="16E15A9E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9DA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EB6D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8872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3AB5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FB8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78,05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739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97,78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82,23</w:t>
            </w:r>
          </w:p>
        </w:tc>
      </w:tr>
      <w:tr w:rsidR="00C66175" w14:paraId="26EE502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2A2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E4D3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Уровень</w:t>
            </w:r>
            <w:r>
              <w:rPr>
                <w:sz w:val="22"/>
                <w:szCs w:val="22"/>
                <w:lang w:val="en-US" w:bidi="en-US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62BF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0909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7B54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3648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5638431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ECD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CE6C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F3E8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C9B2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974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5,41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F13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91,67</w:t>
            </w:r>
          </w:p>
        </w:tc>
      </w:tr>
      <w:tr w:rsidR="00C66175" w14:paraId="64B01E3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CCD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98D6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2FF1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2776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BDD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/ </w:t>
            </w:r>
            <w:r w:rsidRPr="00AB0D94">
              <w:rPr>
                <w:sz w:val="22"/>
                <w:szCs w:val="22"/>
                <w:lang w:bidi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06F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 xml:space="preserve">/ </w:t>
            </w:r>
            <w:r w:rsidRPr="00AB0D94">
              <w:rPr>
                <w:sz w:val="22"/>
                <w:szCs w:val="22"/>
                <w:lang w:bidi="en-US"/>
              </w:rPr>
              <w:t>73,69</w:t>
            </w:r>
          </w:p>
        </w:tc>
      </w:tr>
      <w:tr w:rsidR="00C66175" w14:paraId="2175324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718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6B49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7 класс</w:t>
            </w: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  алгебра</w:t>
            </w:r>
          </w:p>
          <w:p w14:paraId="6D3787F0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              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F9C7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F6E0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AFF7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34,29</w:t>
            </w:r>
          </w:p>
          <w:p w14:paraId="1D32603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97,15 /34,29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BEE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52,38</w:t>
            </w:r>
          </w:p>
          <w:p w14:paraId="6E828D57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47,62</w:t>
            </w:r>
          </w:p>
        </w:tc>
      </w:tr>
      <w:tr w:rsidR="00C66175" w14:paraId="7F0AA01F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8D9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2A4E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</w:t>
            </w:r>
            <w:r>
              <w:rPr>
                <w:sz w:val="22"/>
                <w:szCs w:val="22"/>
                <w:lang w:val="en-US" w:bidi="en-US"/>
              </w:rPr>
              <w:t xml:space="preserve"> класс</w:t>
            </w: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  алгебра</w:t>
            </w:r>
          </w:p>
          <w:p w14:paraId="61F1D89C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              геометрия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D68E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BF0E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622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8,51</w:t>
            </w:r>
          </w:p>
          <w:p w14:paraId="004DC1D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/ 14,9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28E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65,63</w:t>
            </w:r>
          </w:p>
          <w:p w14:paraId="4DB6F61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21,88</w:t>
            </w:r>
          </w:p>
        </w:tc>
      </w:tr>
      <w:tr w:rsidR="00C66175" w14:paraId="1461327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BD1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4677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Уровень</w:t>
            </w:r>
            <w:r>
              <w:rPr>
                <w:sz w:val="22"/>
                <w:szCs w:val="22"/>
                <w:lang w:val="en-US" w:bidi="en-US"/>
              </w:rPr>
              <w:t xml:space="preserve">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FE6C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621C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7CBA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BA06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5638981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31E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7FD5" w14:textId="77777777" w:rsidR="00C66175" w:rsidRDefault="00C66175">
            <w:pPr>
              <w:ind w:left="1416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</w:t>
            </w:r>
            <w:r>
              <w:rPr>
                <w:sz w:val="22"/>
                <w:szCs w:val="22"/>
                <w:lang w:val="en-US" w:bidi="en-US"/>
              </w:rPr>
              <w:t xml:space="preserve"> класс</w:t>
            </w: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алгебра</w:t>
            </w:r>
          </w:p>
          <w:p w14:paraId="2DC6D856" w14:textId="77777777" w:rsidR="00C66175" w:rsidRDefault="00C66175">
            <w:pPr>
              <w:ind w:firstLine="1451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                                                                 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6196F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8806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C954" w14:textId="77777777" w:rsid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15,39</w:t>
            </w:r>
          </w:p>
          <w:p w14:paraId="6CF41230" w14:textId="26A683AA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A8C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72,42</w:t>
            </w:r>
          </w:p>
          <w:p w14:paraId="18D8F4EB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44,83</w:t>
            </w:r>
          </w:p>
        </w:tc>
      </w:tr>
      <w:tr w:rsidR="00C66175" w14:paraId="1EB0F1C0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7C9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CAC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Предмет по выбору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уча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16C8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B73F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B56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1E9E6F" w14:textId="77777777" w:rsidR="00C66175" w:rsidRPr="00AB0D94" w:rsidRDefault="00C66175">
            <w:pPr>
              <w:ind w:left="113" w:right="113"/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Проведена по текущим оценкам, как среднее арифметическое четвертных </w:t>
            </w:r>
          </w:p>
        </w:tc>
      </w:tr>
      <w:tr w:rsidR="00C66175" w14:paraId="3FFA30DB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1C09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B2B1C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1A099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D5BE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8A6D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5E79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5BE5D3B8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26C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D613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D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D327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6AD8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85,72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50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AB9F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15E8280C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157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EF25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1A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DAE2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FA6D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/ 100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F7C6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7F456003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01E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58A2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48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D2C3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5841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100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B882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7869DF76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5EF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A1D2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B89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BD97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09C5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60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A216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68AF551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97E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126D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35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D582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D010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25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EF1E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7A7C04D1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7C0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A0C8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81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C2F6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3A92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100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DFC3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29F21C23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C2F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F72B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A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AA0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C9A4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80 / 0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7749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02241AE2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44D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4CBE" w14:textId="77777777" w:rsidR="00C66175" w:rsidRDefault="00C66175">
            <w:pPr>
              <w:ind w:left="1416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DDEE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C330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C61A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C017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27A006E0" w14:textId="77777777" w:rsidTr="00AB0D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129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FC94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13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0E57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 w:rsidRPr="00AB0D94">
              <w:rPr>
                <w:sz w:val="22"/>
                <w:szCs w:val="22"/>
                <w:lang w:val="en-US" w:bidi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04C3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 xml:space="preserve">100 </w:t>
            </w:r>
            <w:r w:rsidRPr="00AB0D94">
              <w:rPr>
                <w:sz w:val="22"/>
                <w:szCs w:val="22"/>
                <w:lang w:val="en-US" w:bidi="en-US"/>
              </w:rPr>
              <w:t>/</w:t>
            </w:r>
            <w:r w:rsidRPr="00AB0D94">
              <w:rPr>
                <w:sz w:val="22"/>
                <w:szCs w:val="22"/>
                <w:lang w:bidi="en-US"/>
              </w:rPr>
              <w:t xml:space="preserve"> 100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688F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690E44D5" w14:textId="77777777" w:rsidTr="00AB0D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84E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A7B4" w14:textId="77777777" w:rsidR="00C66175" w:rsidRDefault="00C66175">
            <w:pPr>
              <w:ind w:left="1416"/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5B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4ABA" w14:textId="77777777" w:rsidR="00C66175" w:rsidRPr="00AB0D94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889A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100 / 83,34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5D47" w14:textId="77777777" w:rsidR="00C66175" w:rsidRPr="00AB0D94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196FC09E" w14:textId="77777777" w:rsidTr="00AB0D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89A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Учебные достижения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AEB1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обучающихся, награждённых Похвальными листами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A7E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F619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12/2,89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0B39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9/2,13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8A5C" w14:textId="77777777" w:rsidR="00C66175" w:rsidRPr="00AB0D94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14/3,29</w:t>
            </w:r>
          </w:p>
        </w:tc>
      </w:tr>
      <w:tr w:rsidR="00C66175" w14:paraId="234FFF0A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350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4043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выпускников, награждённых медалями «За особые успехи в учении»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016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0664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FDB8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826B" w14:textId="77777777" w:rsidR="00C66175" w:rsidRPr="00AB0D94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 w:rsidRPr="00AB0D94">
              <w:rPr>
                <w:sz w:val="22"/>
                <w:szCs w:val="22"/>
                <w:lang w:bidi="en-US"/>
              </w:rPr>
              <w:t>0</w:t>
            </w:r>
          </w:p>
        </w:tc>
      </w:tr>
      <w:tr w:rsidR="00C66175" w14:paraId="6DC5BEB9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7F70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A913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выпускников, продолживших обучение на уровне</w:t>
            </w:r>
          </w:p>
          <w:p w14:paraId="3521EADC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D3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B28C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7901" w14:textId="77777777" w:rsidR="00C66175" w:rsidRDefault="00C66175" w:rsidP="00AB0D94">
            <w:pPr>
              <w:jc w:val="center"/>
            </w:pPr>
            <w:r>
              <w:t>42%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4F487" w14:textId="77777777" w:rsidR="00C66175" w:rsidRDefault="00C66175" w:rsidP="00AB0D94">
            <w:pPr>
              <w:jc w:val="center"/>
            </w:pPr>
            <w:r>
              <w:t>46,1%</w:t>
            </w:r>
          </w:p>
        </w:tc>
      </w:tr>
      <w:tr w:rsidR="00C66175" w14:paraId="55DBD03E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BDA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D3CA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D7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CC24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38C0" w14:textId="77777777" w:rsidR="00C66175" w:rsidRDefault="00C66175" w:rsidP="00AB0D94">
            <w:pPr>
              <w:jc w:val="center"/>
            </w:pPr>
            <w:r>
              <w:t>51,5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5F605" w14:textId="77777777" w:rsidR="00C66175" w:rsidRDefault="00C66175" w:rsidP="00AB0D94">
            <w:pPr>
              <w:jc w:val="center"/>
            </w:pPr>
            <w:r>
              <w:t>50%</w:t>
            </w:r>
          </w:p>
        </w:tc>
      </w:tr>
      <w:tr w:rsidR="00C66175" w14:paraId="6B6537BF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BDB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Внеучебные достижения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754B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Участие в олимпиадах, конференциях, конкурсах (очных)</w:t>
            </w:r>
          </w:p>
          <w:p w14:paraId="159F874E" w14:textId="77777777" w:rsidR="00C66175" w:rsidRDefault="00C66175">
            <w:pPr>
              <w:ind w:left="708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Международных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72A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Количество, результа-тивность*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8CA4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</w:t>
            </w:r>
          </w:p>
          <w:p w14:paraId="7078369C" w14:textId="77777777" w:rsidR="00C66175" w:rsidRDefault="00C66175" w:rsidP="00AB0D94">
            <w:pPr>
              <w:jc w:val="center"/>
              <w:rPr>
                <w:sz w:val="22"/>
                <w:szCs w:val="22"/>
                <w:highlight w:val="red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П-2, Пр-5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E001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6</w:t>
            </w:r>
          </w:p>
          <w:p w14:paraId="31455E68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П-3, П-2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37FAA" w14:textId="77777777" w:rsidR="00C66175" w:rsidRDefault="00C66175" w:rsidP="00AB0D94">
            <w:pPr>
              <w:jc w:val="center"/>
            </w:pPr>
            <w:r>
              <w:t>7</w:t>
            </w:r>
          </w:p>
          <w:p w14:paraId="31858C54" w14:textId="77777777" w:rsidR="00C66175" w:rsidRDefault="00C66175" w:rsidP="00AB0D94">
            <w:pPr>
              <w:jc w:val="center"/>
            </w:pPr>
            <w:r>
              <w:t>П-4, Пр-3</w:t>
            </w:r>
          </w:p>
        </w:tc>
      </w:tr>
      <w:tr w:rsidR="00C66175" w14:paraId="474FF50E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944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EF77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Всероссийских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897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5169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EA2E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</w:t>
            </w:r>
          </w:p>
          <w:p w14:paraId="755EDA06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Пр-1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F06FF" w14:textId="77777777" w:rsidR="00C66175" w:rsidRDefault="00C66175" w:rsidP="00AB0D94">
            <w:pPr>
              <w:jc w:val="center"/>
            </w:pPr>
            <w:r>
              <w:t>19</w:t>
            </w:r>
          </w:p>
          <w:p w14:paraId="511C575A" w14:textId="77777777" w:rsidR="00C66175" w:rsidRDefault="00C66175" w:rsidP="00AB0D94">
            <w:pPr>
              <w:jc w:val="center"/>
            </w:pPr>
            <w:r>
              <w:t>П-4, Пр-1</w:t>
            </w:r>
          </w:p>
        </w:tc>
      </w:tr>
      <w:tr w:rsidR="00C66175" w14:paraId="048C7E7A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005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C74C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Региональных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B4C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28F8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40</w:t>
            </w:r>
          </w:p>
          <w:p w14:paraId="56A6554F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П-5, Пр 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9FC6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51</w:t>
            </w:r>
          </w:p>
          <w:p w14:paraId="5FB5543B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П-7, Пр-16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6D4B73" w14:textId="77777777" w:rsidR="00C66175" w:rsidRDefault="00C66175" w:rsidP="00AB0D94">
            <w:pPr>
              <w:jc w:val="center"/>
            </w:pPr>
            <w:r>
              <w:t>119</w:t>
            </w:r>
          </w:p>
          <w:p w14:paraId="5DF469D2" w14:textId="77777777" w:rsidR="00C66175" w:rsidRDefault="00C66175" w:rsidP="00AB0D94">
            <w:pPr>
              <w:jc w:val="center"/>
            </w:pPr>
            <w:r>
              <w:t>П-15, Пр-26</w:t>
            </w:r>
          </w:p>
        </w:tc>
      </w:tr>
      <w:tr w:rsidR="00C66175" w14:paraId="63948CF9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B1F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FC11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Муниципальных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0B1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249CC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167</w:t>
            </w:r>
          </w:p>
          <w:p w14:paraId="4B761763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П-25, Пр-27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099C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184</w:t>
            </w:r>
          </w:p>
          <w:p w14:paraId="27B95494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П-33, Пр-42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EE805E" w14:textId="77777777" w:rsidR="00C66175" w:rsidRDefault="00C66175" w:rsidP="00AB0D94">
            <w:pPr>
              <w:jc w:val="center"/>
            </w:pPr>
            <w:r>
              <w:t>69</w:t>
            </w:r>
          </w:p>
          <w:p w14:paraId="57BF5E61" w14:textId="77777777" w:rsidR="00C66175" w:rsidRDefault="00C66175" w:rsidP="00AB0D94">
            <w:pPr>
              <w:jc w:val="center"/>
            </w:pPr>
            <w:r>
              <w:t>П-8, ПР-12</w:t>
            </w:r>
          </w:p>
        </w:tc>
      </w:tr>
      <w:tr w:rsidR="00C66175" w14:paraId="589BB80C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0F3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Внеурочная занятость </w:t>
            </w:r>
            <w:r>
              <w:rPr>
                <w:sz w:val="22"/>
                <w:szCs w:val="22"/>
                <w:lang w:bidi="en-US"/>
              </w:rPr>
              <w:t>об</w:t>
            </w:r>
            <w:r>
              <w:rPr>
                <w:sz w:val="22"/>
                <w:szCs w:val="22"/>
                <w:lang w:val="en-US" w:bidi="en-US"/>
              </w:rPr>
              <w:t>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щихся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3E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обучающихся, охваченных внеурочной занятостью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D38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B0337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23A8" w14:textId="77777777" w:rsidR="00C66175" w:rsidRDefault="00C66175" w:rsidP="00AB0D9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4FB33B" w14:textId="27D97AAD" w:rsidR="00C66175" w:rsidRDefault="00C66175" w:rsidP="00AB0D94">
            <w:pPr>
              <w:jc w:val="center"/>
            </w:pPr>
            <w:r>
              <w:rPr>
                <w:sz w:val="20"/>
                <w:szCs w:val="20"/>
                <w:lang w:bidi="en-US"/>
              </w:rPr>
              <w:t>100</w:t>
            </w:r>
          </w:p>
        </w:tc>
      </w:tr>
      <w:tr w:rsidR="00C66175" w14:paraId="682C2639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877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AC2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Количество объединений дополнительного образования обучающихся, созданных на базе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945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Количество</w:t>
            </w:r>
          </w:p>
          <w:p w14:paraId="467763D0" w14:textId="77777777" w:rsidR="00C66175" w:rsidRDefault="00C66175">
            <w:pPr>
              <w:jc w:val="center"/>
              <w:rPr>
                <w:sz w:val="22"/>
                <w:szCs w:val="22"/>
                <w:highlight w:val="yellow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D0CF5" w14:textId="77777777" w:rsidR="00C66175" w:rsidRDefault="00C66175">
            <w:pPr>
              <w:jc w:val="center"/>
            </w:pPr>
            <w:r>
              <w:rPr>
                <w:sz w:val="22"/>
                <w:szCs w:val="22"/>
                <w:lang w:bidi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71082" w14:textId="77777777" w:rsidR="00C66175" w:rsidRDefault="00C66175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2EA9" w14:textId="77777777" w:rsidR="00C66175" w:rsidRDefault="00C66175">
            <w:pPr>
              <w:jc w:val="center"/>
              <w:rPr>
                <w:sz w:val="20"/>
                <w:szCs w:val="20"/>
                <w:lang w:bidi="en-US"/>
              </w:rPr>
            </w:pPr>
          </w:p>
          <w:p w14:paraId="5357BE4B" w14:textId="77777777" w:rsidR="00C66175" w:rsidRDefault="00C66175">
            <w:pPr>
              <w:jc w:val="center"/>
            </w:pPr>
            <w:r>
              <w:rPr>
                <w:sz w:val="20"/>
                <w:szCs w:val="20"/>
                <w:lang w:bidi="en-US"/>
              </w:rPr>
              <w:t>12</w:t>
            </w:r>
          </w:p>
        </w:tc>
      </w:tr>
      <w:tr w:rsidR="00C66175" w14:paraId="035FDA0E" w14:textId="77777777" w:rsidTr="00AB0D9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56E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* П- победители</w:t>
            </w:r>
          </w:p>
          <w:p w14:paraId="60E917C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Пр – призёры</w:t>
            </w:r>
          </w:p>
          <w:p w14:paraId="694335C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 – 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9624" w14:textId="77777777" w:rsidR="00C66175" w:rsidRDefault="00C66175">
            <w:pPr>
              <w:jc w:val="center"/>
              <w:rPr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B92D" w14:textId="77777777" w:rsidR="00C66175" w:rsidRDefault="00C66175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9B8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B1DA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</w:tr>
      <w:tr w:rsidR="00C66175" w14:paraId="2D73E379" w14:textId="77777777" w:rsidTr="00C66175">
        <w:trPr>
          <w:trHeight w:val="2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071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5D3E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Выводы</w:t>
            </w:r>
          </w:p>
        </w:tc>
      </w:tr>
      <w:tr w:rsidR="00C66175" w14:paraId="172F2BA7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6B87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2017/2018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FA5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В образовательной организации </w:t>
            </w:r>
            <w:r>
              <w:rPr>
                <w:color w:val="000000"/>
                <w:sz w:val="22"/>
                <w:szCs w:val="28"/>
                <w:lang w:bidi="en-US"/>
              </w:rPr>
              <w:t>создана социокультурная среда, благоприятная для развития способных и талантливых обучающихся;</w:t>
            </w:r>
          </w:p>
        </w:tc>
      </w:tr>
      <w:tr w:rsidR="00C66175" w14:paraId="439EB1F0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75EC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8074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наблюдается положительная динамика результативности участия обучающихся в конкурсных мероприятиях регионального и выше </w:t>
            </w:r>
          </w:p>
        </w:tc>
      </w:tr>
      <w:tr w:rsidR="00C66175" w14:paraId="25120455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2F30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069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уровней</w:t>
            </w:r>
          </w:p>
        </w:tc>
      </w:tr>
      <w:tr w:rsidR="00C66175" w14:paraId="7F99BF0E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082C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F4AE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В образовательной организации </w:t>
            </w:r>
            <w:r>
              <w:rPr>
                <w:color w:val="000000"/>
                <w:sz w:val="22"/>
                <w:szCs w:val="28"/>
                <w:lang w:bidi="en-US"/>
              </w:rPr>
              <w:t>создана социокультурная среда, благоприятная для развития способных и талантливых обучающихся;</w:t>
            </w:r>
          </w:p>
        </w:tc>
      </w:tr>
      <w:tr w:rsidR="00C66175" w14:paraId="203EDE46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8A4D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7C85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наблюдается положительная динамика результативности участия обучающихся в конкурсных мероприятиях регионального и выше </w:t>
            </w:r>
          </w:p>
        </w:tc>
      </w:tr>
      <w:tr w:rsidR="00C66175" w14:paraId="075CEBC2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E2BF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7F85" w14:textId="438F81B9" w:rsidR="00C66175" w:rsidRDefault="006A5DDA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уровней. Произошло</w:t>
            </w:r>
            <w:r w:rsidR="005655EB">
              <w:rPr>
                <w:sz w:val="22"/>
                <w:szCs w:val="22"/>
                <w:lang w:bidi="en-US"/>
              </w:rPr>
              <w:t xml:space="preserve"> снижение детей, состоящих на разных видах учета из семей ТЖС.</w:t>
            </w:r>
          </w:p>
        </w:tc>
      </w:tr>
      <w:tr w:rsidR="00C66175" w14:paraId="5F0F9500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2E2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066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В образовательной организации </w:t>
            </w:r>
            <w:r>
              <w:rPr>
                <w:color w:val="000000"/>
                <w:sz w:val="22"/>
                <w:szCs w:val="28"/>
                <w:lang w:bidi="en-US"/>
              </w:rPr>
              <w:t>создана социокультурная среда, благоприятная для развития способных и талантливых обучающихся;</w:t>
            </w:r>
          </w:p>
        </w:tc>
      </w:tr>
      <w:tr w:rsidR="00C66175" w14:paraId="4764808A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1D4E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204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наблюдается положительная динамика результативности участия обучающихся в конкурсных мероприятиях регионального и выше </w:t>
            </w:r>
          </w:p>
        </w:tc>
      </w:tr>
      <w:tr w:rsidR="00C66175" w14:paraId="784BEB7D" w14:textId="77777777" w:rsidTr="00C66175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F6C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6ABF" w14:textId="3BA9E37C" w:rsidR="00C66175" w:rsidRDefault="00AD787C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</w:t>
            </w:r>
            <w:r w:rsidR="00C66175">
              <w:rPr>
                <w:sz w:val="22"/>
                <w:szCs w:val="22"/>
                <w:lang w:bidi="en-US"/>
              </w:rPr>
              <w:t xml:space="preserve">ровней, снизилось количество </w:t>
            </w:r>
            <w:r w:rsidR="006A5DDA">
              <w:rPr>
                <w:sz w:val="22"/>
                <w:szCs w:val="22"/>
                <w:lang w:bidi="en-US"/>
              </w:rPr>
              <w:t>участников и</w:t>
            </w:r>
            <w:r w:rsidR="00C66175">
              <w:rPr>
                <w:sz w:val="22"/>
                <w:szCs w:val="22"/>
                <w:lang w:bidi="en-US"/>
              </w:rPr>
              <w:t xml:space="preserve"> победителей муниципального уровня в различных мероприятих, так как было введено ограничение массовых мероприятий в связи с пандемиеей</w:t>
            </w:r>
            <w:r w:rsidR="005655EB">
              <w:rPr>
                <w:sz w:val="22"/>
                <w:szCs w:val="22"/>
                <w:lang w:bidi="en-US"/>
              </w:rPr>
              <w:t xml:space="preserve"> Произошло снижение детей, состоящих на разных видах учета из семей ТЖС.Произошло снижение количества уроков пропущенных обучающимися по неуважительной причине  и по болезни</w:t>
            </w:r>
          </w:p>
        </w:tc>
      </w:tr>
    </w:tbl>
    <w:p w14:paraId="13960CE7" w14:textId="77777777" w:rsidR="00C66175" w:rsidRDefault="00C66175" w:rsidP="00C66175"/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5"/>
        <w:gridCol w:w="1558"/>
        <w:gridCol w:w="1558"/>
        <w:gridCol w:w="1558"/>
        <w:gridCol w:w="1559"/>
      </w:tblGrid>
      <w:tr w:rsidR="00C66175" w14:paraId="2022A927" w14:textId="77777777" w:rsidTr="00C66175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C25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Объект мониторинга – образовательн</w:t>
            </w:r>
            <w:r>
              <w:rPr>
                <w:b/>
                <w:sz w:val="22"/>
                <w:szCs w:val="22"/>
                <w:lang w:bidi="en-US"/>
              </w:rPr>
              <w:t>ая деятельность</w:t>
            </w:r>
          </w:p>
        </w:tc>
      </w:tr>
      <w:tr w:rsidR="00C66175" w14:paraId="7C90B4DF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13B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Критерий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FF1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E46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Индикатор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357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</w:tr>
      <w:tr w:rsidR="00C66175" w14:paraId="1489CBB5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DA6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8F6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7BC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6ED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17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F59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1FF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</w:tr>
      <w:tr w:rsidR="00C66175" w14:paraId="235E1DA5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AB5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Соблюдение условий организации образовательной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A7C8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Соблюдение утверждённых годового учебного графика и расписания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7D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422A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428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172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2C5A7187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FAC3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F10A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Удовлетворённость участников образовательных отношений качеством организации образовательной деятельности 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038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CF73" w14:textId="77777777" w:rsidR="00C66175" w:rsidRDefault="00C66175" w:rsidP="00AB0D94">
            <w:pPr>
              <w:jc w:val="center"/>
            </w:pPr>
            <w:r>
              <w:t>97,8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5474" w14:textId="77777777" w:rsidR="00C66175" w:rsidRDefault="00C66175" w:rsidP="00AB0D94">
            <w:pPr>
              <w:jc w:val="center"/>
            </w:pPr>
            <w:r>
              <w:t>98,95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D2B6" w14:textId="77777777" w:rsidR="00C66175" w:rsidRDefault="00C66175">
            <w:r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38BCB2BD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009E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6632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обу</w:t>
            </w:r>
            <w:r>
              <w:rPr>
                <w:sz w:val="22"/>
                <w:szCs w:val="22"/>
                <w:lang w:val="en-US" w:bidi="en-US"/>
              </w:rPr>
              <w:t>ча</w:t>
            </w:r>
            <w:r>
              <w:rPr>
                <w:sz w:val="22"/>
                <w:szCs w:val="22"/>
                <w:lang w:bidi="en-US"/>
              </w:rPr>
              <w:t>ю</w:t>
            </w:r>
            <w:r>
              <w:rPr>
                <w:sz w:val="22"/>
                <w:szCs w:val="22"/>
                <w:lang w:val="en-US" w:bidi="en-US"/>
              </w:rPr>
              <w:t>щи</w:t>
            </w:r>
            <w:r>
              <w:rPr>
                <w:sz w:val="22"/>
                <w:szCs w:val="22"/>
                <w:lang w:bidi="en-US"/>
              </w:rPr>
              <w:t>е</w:t>
            </w:r>
            <w:r>
              <w:rPr>
                <w:sz w:val="22"/>
                <w:szCs w:val="22"/>
                <w:lang w:val="en-US" w:bidi="en-US"/>
              </w:rPr>
              <w:t>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59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5AFD" w14:textId="77777777" w:rsidR="00C66175" w:rsidRDefault="00C66175" w:rsidP="00AB0D94">
            <w:pPr>
              <w:jc w:val="center"/>
            </w:pPr>
            <w:r>
              <w:t>96,8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5E60" w14:textId="77777777" w:rsidR="00C66175" w:rsidRDefault="00C66175" w:rsidP="00AB0D94">
            <w:pPr>
              <w:jc w:val="center"/>
            </w:pPr>
            <w:r>
              <w:t>98,8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40C5" w14:textId="77777777" w:rsidR="00C66175" w:rsidRDefault="00C66175">
            <w:r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38669F19" w14:textId="77777777" w:rsidTr="00AB0D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C91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3552" w14:textId="77777777" w:rsidR="00C66175" w:rsidRDefault="00C66175">
            <w:pPr>
              <w:jc w:val="right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р</w:t>
            </w:r>
            <w:r>
              <w:rPr>
                <w:sz w:val="22"/>
                <w:szCs w:val="22"/>
                <w:lang w:val="en-US" w:bidi="en-US"/>
              </w:rPr>
              <w:t>одител</w:t>
            </w:r>
            <w:r>
              <w:rPr>
                <w:sz w:val="22"/>
                <w:szCs w:val="22"/>
                <w:lang w:bidi="en-US"/>
              </w:rPr>
              <w:t>и</w:t>
            </w:r>
            <w:r>
              <w:rPr>
                <w:sz w:val="22"/>
                <w:szCs w:val="22"/>
                <w:lang w:val="en-US" w:bidi="en-US"/>
              </w:rPr>
              <w:t xml:space="preserve"> </w:t>
            </w:r>
            <w:r>
              <w:rPr>
                <w:sz w:val="22"/>
                <w:szCs w:val="22"/>
                <w:lang w:bidi="en-US"/>
              </w:rPr>
              <w:t>(законных представителей)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6CF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57CE" w14:textId="77777777" w:rsidR="00C66175" w:rsidRDefault="00C66175" w:rsidP="00AB0D9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5626" w14:textId="77777777" w:rsidR="00C66175" w:rsidRDefault="00C66175" w:rsidP="00AB0D94">
            <w:pPr>
              <w:jc w:val="center"/>
            </w:pPr>
            <w:r>
              <w:t>98,2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C141" w14:textId="77777777" w:rsidR="00C66175" w:rsidRDefault="00C66175">
            <w:r>
              <w:rPr>
                <w:sz w:val="20"/>
                <w:szCs w:val="20"/>
                <w:lang w:bidi="en-US"/>
              </w:rPr>
              <w:t>обследование на проводилось</w:t>
            </w:r>
          </w:p>
        </w:tc>
      </w:tr>
      <w:tr w:rsidR="00C66175" w14:paraId="37CC6400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5CA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Реализация </w:t>
            </w:r>
            <w:r>
              <w:rPr>
                <w:sz w:val="22"/>
                <w:szCs w:val="22"/>
                <w:lang w:bidi="en-US"/>
              </w:rPr>
              <w:t>обще</w:t>
            </w:r>
            <w:r>
              <w:rPr>
                <w:sz w:val="22"/>
                <w:szCs w:val="22"/>
                <w:lang w:val="en-US" w:bidi="en-US"/>
              </w:rPr>
              <w:t>образовательных программ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FD1E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Полнота реализации учебного плана и учебных программ (теоретическая и практическая часть) (выполнение)</w:t>
            </w:r>
          </w:p>
          <w:p w14:paraId="2CD01814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теоретическая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893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5B81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FB8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43D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100*</w:t>
            </w:r>
          </w:p>
        </w:tc>
      </w:tr>
      <w:tr w:rsidR="00C66175" w14:paraId="630CE255" w14:textId="77777777" w:rsidTr="00C661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261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501A" w14:textId="77777777" w:rsidR="00C66175" w:rsidRDefault="00C66175">
            <w:pPr>
              <w:jc w:val="right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практическая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AAF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7D3E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953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5DA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</w:tbl>
    <w:p w14:paraId="0053B5F8" w14:textId="77777777" w:rsidR="00C66175" w:rsidRDefault="00C66175" w:rsidP="00C66175">
      <w:pPr>
        <w:jc w:val="right"/>
      </w:pPr>
      <w:r>
        <w:t>* в том числе за счёт коррекции КТП</w:t>
      </w:r>
    </w:p>
    <w:p w14:paraId="26788B77" w14:textId="77777777" w:rsidR="00C66175" w:rsidRDefault="00C66175" w:rsidP="00C66175">
      <w:pPr>
        <w:jc w:val="right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C66175" w14:paraId="15E46812" w14:textId="77777777" w:rsidTr="00C66175">
        <w:trPr>
          <w:trHeight w:val="2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8B19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56BC6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Выводы</w:t>
            </w:r>
          </w:p>
        </w:tc>
      </w:tr>
      <w:tr w:rsidR="00C66175" w14:paraId="0DD9E473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258B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2017/2018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4FBE" w14:textId="77777777" w:rsidR="00C66175" w:rsidRDefault="00C66175">
            <w:pPr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2"/>
                <w:szCs w:val="28"/>
                <w:lang w:bidi="en-US"/>
              </w:rPr>
              <w:t xml:space="preserve">Образовательные программы по всем предметам учебных планов выполнены в полном объёме (часовое отставание – 3,5%, фактическое </w:t>
            </w:r>
          </w:p>
        </w:tc>
      </w:tr>
      <w:tr w:rsidR="00C66175" w14:paraId="6237468E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BAA2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D528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8"/>
                <w:lang w:bidi="en-US"/>
              </w:rPr>
              <w:t>отставание - 0 часов) за счёт коррекции календарно – тематических планов рабочих программ.</w:t>
            </w:r>
          </w:p>
        </w:tc>
      </w:tr>
      <w:tr w:rsidR="00C66175" w14:paraId="67D7B637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AC6B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883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 основном участники образовательных отношений удовлетворены качеством организации образовательной деятельности</w:t>
            </w:r>
          </w:p>
        </w:tc>
      </w:tr>
      <w:tr w:rsidR="00C66175" w14:paraId="45C03DE9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4F12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3F6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8"/>
                <w:lang w:bidi="en-US"/>
              </w:rPr>
              <w:t>Образовательные программы по всем предметам учебных планов выполнены в полном объёме (часовое отставание – 3,25%, фактическое</w:t>
            </w:r>
          </w:p>
        </w:tc>
      </w:tr>
      <w:tr w:rsidR="00C66175" w14:paraId="34AC13E4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ED08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407F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В основном участники образовательных отношений удовлетворены качеством организации образовательной деятельности</w:t>
            </w:r>
          </w:p>
        </w:tc>
      </w:tr>
      <w:tr w:rsidR="00C66175" w14:paraId="30A9786E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DDCE" w14:textId="77777777" w:rsidR="00C66175" w:rsidRDefault="00C66175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  <w:p w14:paraId="05E108B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4F5D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8"/>
                <w:lang w:bidi="en-US"/>
              </w:rPr>
              <w:t xml:space="preserve">Образовательные программы по всем предметам учебных планов выполнены в полном объёме  за счёт укрупнения дидактических единиц содержания рабочих программ </w:t>
            </w:r>
          </w:p>
        </w:tc>
      </w:tr>
      <w:tr w:rsidR="00C66175" w14:paraId="32081F72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DF0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5CA0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Исследование удовлетворенности качеством  организации образовательной деятельности не осуществлялось  в связи  с пандемией.</w:t>
            </w:r>
          </w:p>
        </w:tc>
      </w:tr>
      <w:tr w:rsidR="00C66175" w14:paraId="77847B7F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3087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C42" w14:textId="77777777" w:rsidR="00C66175" w:rsidRDefault="00C66175">
            <w:pPr>
              <w:jc w:val="both"/>
              <w:rPr>
                <w:sz w:val="22"/>
                <w:szCs w:val="28"/>
                <w:lang w:bidi="en-US"/>
              </w:rPr>
            </w:pPr>
          </w:p>
        </w:tc>
      </w:tr>
      <w:tr w:rsidR="00C66175" w14:paraId="1FC38D52" w14:textId="77777777" w:rsidTr="00C66175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AA1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Объект мониторинга – материально – техническое обеспечение, условия, обеспечивающие безопасность образовательной среды</w:t>
            </w:r>
          </w:p>
        </w:tc>
      </w:tr>
      <w:tr w:rsidR="00C66175" w14:paraId="29344A38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444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lastRenderedPageBreak/>
              <w:t>Критерий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5283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B5D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Индикатор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00D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</w:tr>
      <w:tr w:rsidR="00C66175" w14:paraId="4FB2CD1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188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49F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53E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9FD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17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AE6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9C0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</w:tr>
      <w:tr w:rsidR="00C66175" w14:paraId="7A20DC5E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6C1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Материально – техническое </w:t>
            </w:r>
            <w:r>
              <w:rPr>
                <w:sz w:val="22"/>
                <w:szCs w:val="22"/>
                <w:lang w:bidi="en-US"/>
              </w:rPr>
              <w:t>обеспечение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1A9A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Обеспечение температурного режима в ОУ в соответствии с СанПиН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7B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A47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20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5C6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</w:tr>
      <w:tr w:rsidR="00C66175" w14:paraId="25CE4D7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F32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829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работающих систем водоснабжения, обеспечивающих необходимый санитарный и питьевой режим в соответствии с СанПиН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DFB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Да/ 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FE3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A85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0C4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01C4C12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BF7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1DA3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работающих систем канализации в соответствии с СанПиН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E0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DE4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3DD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88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2EDC3DE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C34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2BC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пищеблока, оборудованного в соответствии с СанПиН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1A1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83D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260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5F8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435D204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4618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E0A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действующей кнопки экстренного вызова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7F7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DA0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A69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03D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0E066AD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E65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6710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спортивного зала, пригодных для занятий 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8C2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AEF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7B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865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01D64A3C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36B1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E3B1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оборудованных аварийных выходов, необходимого количества средств пожаротушения, подъездных путей к зданиям, отвечающим всем требованиям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CA6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A7B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BAB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4CE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1FFF03B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8D2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00B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08C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93A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B5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74B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7D4239E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B4B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B477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Наличие компьютерных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AE4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360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784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F0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7208323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258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32D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Наличие скоростного выхода в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102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166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921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1F9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2BBA4D5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FE3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BA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рабочих мест педагогов, оснащённых компьютерами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0B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67B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028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362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8DB2895" w14:textId="77777777" w:rsidTr="00AB0D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D92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58C7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Доля обучающихся на один компьютер, предназначенный для использования в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993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D0E8" w14:textId="77777777" w:rsidR="00C66175" w:rsidRPr="00AB0D94" w:rsidRDefault="00C66175">
            <w:pPr>
              <w:jc w:val="center"/>
            </w:pPr>
            <w:r w:rsidRPr="00AB0D94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2189" w14:textId="77777777" w:rsidR="00C66175" w:rsidRPr="00AB0D94" w:rsidRDefault="00C66175">
            <w:pPr>
              <w:jc w:val="center"/>
            </w:pPr>
            <w:r w:rsidRPr="00AB0D94">
              <w:t>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42A9" w14:textId="77777777" w:rsidR="00C66175" w:rsidRPr="00AB0D94" w:rsidRDefault="00C66175">
            <w:pPr>
              <w:jc w:val="center"/>
            </w:pPr>
            <w:r w:rsidRPr="00AB0D94">
              <w:t>5,3</w:t>
            </w:r>
          </w:p>
        </w:tc>
      </w:tr>
      <w:tr w:rsidR="00C66175" w14:paraId="1EDE285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C3A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E5521" w14:textId="77777777" w:rsidR="00C66175" w:rsidRDefault="00C66175">
            <w:pPr>
              <w:rPr>
                <w:sz w:val="22"/>
                <w:szCs w:val="22"/>
                <w:highlight w:val="yellow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Наличие локальной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91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818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06E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D25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735ECF24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C8E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Учебно – методическое обеспечение </w:t>
            </w:r>
            <w:r>
              <w:rPr>
                <w:sz w:val="22"/>
                <w:szCs w:val="22"/>
                <w:lang w:bidi="en-US"/>
              </w:rPr>
              <w:t>кабинетов</w:t>
            </w:r>
          </w:p>
          <w:p w14:paraId="712D44D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E109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Оснащенность образовательного процесса учебным оборудованием, необходимым для выполнения практических видов занятий, работ в соответствии с рабочими программами учебных предметов федерального компонента учебного плана ОУ: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11A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F9F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EDB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90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38C5F24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9C5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0CEC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7B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C9D8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579C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C4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680B52B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F11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101E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260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30F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42E3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67F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33AC7E3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0F5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8D25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86A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8A9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AFD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E32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2E816B8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0A21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8CA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9A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0D21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97D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A9D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47F4F0F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073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BB8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FF8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E82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1144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2E6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0E1C778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515A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B094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F12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921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D1FA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383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да</w:t>
            </w:r>
          </w:p>
        </w:tc>
      </w:tr>
      <w:tr w:rsidR="00C66175" w14:paraId="551D479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898B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991A" w14:textId="77777777" w:rsidR="00C66175" w:rsidRDefault="00C66175">
            <w:pPr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0"/>
                <w:lang w:val="en-US" w:bidi="en-US"/>
              </w:rPr>
              <w:t>Мониторинг фонда учебной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3AC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F22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FC8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23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1BFADFE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5CC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0D99" w14:textId="77777777" w:rsidR="00C66175" w:rsidRDefault="00C66175">
            <w:pPr>
              <w:jc w:val="both"/>
              <w:rPr>
                <w:sz w:val="22"/>
                <w:szCs w:val="20"/>
                <w:lang w:bidi="en-US"/>
              </w:rPr>
            </w:pPr>
            <w:r>
              <w:rPr>
                <w:sz w:val="22"/>
                <w:szCs w:val="20"/>
                <w:lang w:bidi="en-US"/>
              </w:rPr>
              <w:t xml:space="preserve">соответствие используемых учебников утверждённому  федеральному перечню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7A5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AB62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9C9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Да*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9D29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Да* </w:t>
            </w:r>
          </w:p>
        </w:tc>
      </w:tr>
      <w:tr w:rsidR="00C66175" w14:paraId="1BA1FB7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4DC6" w14:textId="77777777" w:rsid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5DA6" w14:textId="77777777" w:rsidR="00C66175" w:rsidRDefault="00C66175">
            <w:pPr>
              <w:jc w:val="both"/>
              <w:rPr>
                <w:sz w:val="22"/>
                <w:szCs w:val="20"/>
                <w:lang w:bidi="en-US"/>
              </w:rPr>
            </w:pPr>
            <w:r>
              <w:rPr>
                <w:sz w:val="22"/>
                <w:szCs w:val="20"/>
                <w:lang w:bidi="en-US"/>
              </w:rPr>
              <w:t xml:space="preserve">обеспеченность обучащихся </w:t>
            </w:r>
          </w:p>
          <w:p w14:paraId="557C9667" w14:textId="77777777" w:rsidR="00C66175" w:rsidRDefault="00C66175">
            <w:pPr>
              <w:jc w:val="both"/>
              <w:rPr>
                <w:sz w:val="22"/>
                <w:szCs w:val="20"/>
                <w:lang w:bidi="en-US"/>
              </w:rPr>
            </w:pPr>
            <w:r>
              <w:rPr>
                <w:sz w:val="22"/>
                <w:szCs w:val="20"/>
                <w:lang w:bidi="en-US"/>
              </w:rPr>
              <w:t>учебниками по предметам учебного плана от необходимого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9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9C2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33D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A6FD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C8643FF" w14:textId="77777777" w:rsidTr="00C6617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0AD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Учебно – методическое обеспечение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6319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1</w:t>
            </w:r>
            <w:r>
              <w:rPr>
                <w:sz w:val="22"/>
                <w:szCs w:val="22"/>
                <w:lang w:bidi="en-US"/>
              </w:rPr>
              <w:t>-11</w:t>
            </w:r>
            <w:r>
              <w:rPr>
                <w:sz w:val="22"/>
                <w:szCs w:val="22"/>
                <w:lang w:val="en-US" w:bidi="en-US"/>
              </w:rPr>
              <w:t xml:space="preserve"> класс</w:t>
            </w:r>
            <w:r>
              <w:rPr>
                <w:sz w:val="22"/>
                <w:szCs w:val="22"/>
                <w:lang w:bidi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88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2FD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C4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D61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198532A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544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A61A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1</w:t>
            </w:r>
            <w:r>
              <w:rPr>
                <w:b/>
                <w:sz w:val="22"/>
                <w:szCs w:val="22"/>
                <w:lang w:bidi="en-US"/>
              </w:rPr>
              <w:t xml:space="preserve">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F9A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D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80D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70E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0002402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DC6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F858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FFC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CE96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210B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609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DAD107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9E1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BF57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37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EF7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A4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C277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F20B15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93A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6A04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Окружающий  мир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6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F74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D98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FA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8BEEC5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8A1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F63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7B1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BBA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129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52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6F0B2B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2D5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F524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44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C8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BDC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0A1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FDD3A7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6C8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0EF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19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E88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ADA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D05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1BEC0B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569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F8F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A773" w14:textId="77777777" w:rsidR="00C66175" w:rsidRDefault="00C66175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* с учётом допустимых НПБ отклонений</w:t>
            </w:r>
          </w:p>
        </w:tc>
      </w:tr>
      <w:tr w:rsidR="00C66175" w14:paraId="6416694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1EF1" w14:textId="77777777" w:rsidR="00C66175" w:rsidRPr="00C66175" w:rsidRDefault="00C6617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D8D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EE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F91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29230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F7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812710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349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769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B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43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F5B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E47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0518F7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807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74C1" w14:textId="77777777" w:rsidR="00C66175" w:rsidRDefault="00C66175">
            <w:pPr>
              <w:jc w:val="both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2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EF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A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938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5FB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00FB899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046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B49D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76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E9D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F1B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F4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4F9897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022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456C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08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9AF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D87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F6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4566BB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A19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9FC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Окружающий  мир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710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3F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A43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512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AFD508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233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E9FE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6AF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9B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F45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FAD6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3B86D0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C5F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C7A1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8D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AA1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E8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EC3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474992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226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64C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88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7C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B2C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83D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4B9307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98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95F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D8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176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EFC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C74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DBFE26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CD4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FA87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F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4E8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A72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49C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8A8E34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C50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E3E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1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948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C61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62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95AC7E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307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4F18" w14:textId="77777777" w:rsidR="00C66175" w:rsidRDefault="00C66175">
            <w:pPr>
              <w:ind w:left="34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3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545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5FF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98C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97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7384BFE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AB6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8693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32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440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32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072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9FC203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057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8C82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EB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0E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CD9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C2A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0EE31E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A38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C80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Окружающий  мир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26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FBC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E22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86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6F9284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017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4C4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16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CD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5D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225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2C2FB2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BAC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4AB8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5A4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ED5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641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E03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465DF7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824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C51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D2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815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CC9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0A77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10A7A0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D00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D46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B6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923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C5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86E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A65802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69E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BDB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312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76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2FC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D59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C58712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6B7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DF1C" w14:textId="77777777" w:rsidR="00C66175" w:rsidRDefault="00C66175">
            <w:pPr>
              <w:ind w:left="34" w:firstLine="674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28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8C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887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22C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D7DC26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DF5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236F" w14:textId="77777777" w:rsidR="00C66175" w:rsidRDefault="00C66175">
            <w:pPr>
              <w:ind w:left="34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4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4BD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596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D0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1E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69AB57A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271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1A2A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918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B5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089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88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467B92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45F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DE76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48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B9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98D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F1A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B4FA81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FD2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E33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Окружающий  мир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B6F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748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0AC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7D8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9199A9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6FF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1DC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32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A7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7B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F45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7C188B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AAE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8F12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FC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DD4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3E7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118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DE6361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6C5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097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EFF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356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1D6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59A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DE6B9E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8CF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B90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A2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C10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F4E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D13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69753F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656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217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DC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1F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34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BFF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D217A7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713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2B3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B2F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A8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A4F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5E8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404C0F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0D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6B1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6964" w14:textId="77777777" w:rsidR="00C66175" w:rsidRP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C3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B26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375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514A44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E00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8F18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5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57E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8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950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EA7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7265DAB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6D6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871A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32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EC2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8BF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E0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87123B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42B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6FEF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F6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A43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02E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92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C2E20E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BDD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E20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FD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856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F7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C7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BE5B4F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F63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7916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F2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E78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DC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558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E9ACAF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6C3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0C3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92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5BA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F1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61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BEB7E5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B44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E62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DC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208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FFE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2C1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7C9E6E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BA5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8351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72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9D4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8A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64C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2B100E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5BB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C0D0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CD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20D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6E3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D78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4FB9DC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4DC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417A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C7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2BF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57A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C4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A91561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CB5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AAD7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B29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96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8E8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051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656910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96A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562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77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CB9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124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377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4EDF45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0B5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D32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56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FBC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499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C0A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D5534C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D61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0434" w14:textId="77777777" w:rsidR="00C66175" w:rsidRDefault="00C66175">
            <w:pPr>
              <w:ind w:left="34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6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FC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0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6E5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720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305BA1B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9AC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67A8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8E0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192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FEB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E31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D54AE0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40A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D40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0F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BA9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8F1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331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BB2E4A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36F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1F5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070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918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90B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FB8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22A369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8B2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F85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D2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CC1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E75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1C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04737B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FCA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26B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A7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9B3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720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CA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F7F667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EAA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142F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12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9C7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EE9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4E7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88645E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B2D1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8BDF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AC8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5C1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A10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EF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BF8691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15E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D89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1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1F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4E7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43B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B3673A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9E9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4E78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00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5C7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A82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D9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94A9C0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85A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D87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79C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115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3F3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66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8DA574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863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E03A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D38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E6A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0B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93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835214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0E0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C8FB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26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2EB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38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F9C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B3D5D7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A6C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7E5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1A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B85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DF0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38A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99D0B6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C52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D11D" w14:textId="77777777" w:rsidR="00C66175" w:rsidRDefault="00C66175">
            <w:pPr>
              <w:ind w:left="34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7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3A0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98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505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60A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0684515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8BA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2F7A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42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600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D72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524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689ED7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D8F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255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20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2A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BFF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1E8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67FF16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1F0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D34A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9AD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207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A18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E2B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2A81D4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011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839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B5C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AA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53C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3B4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3F31D1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7609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651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55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C7C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287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59C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EA6D23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9CE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383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31B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61F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97E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064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AF600D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6ED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8A5E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95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33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5F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2AD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770F2B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6C0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672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7E7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392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6C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D97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B5D407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193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7984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B7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F36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767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32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2DC038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96E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0F6E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2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84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891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FA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C22C93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49D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F4F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B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734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E8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EC6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93CCC3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E82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B0E0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6E9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9D2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E7B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203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A3C192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5B9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728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53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DF0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A8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B6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4F831A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2EE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2FEF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996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B3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C66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DD8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C28165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851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11D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96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86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A46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F82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D6C627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E2D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1B9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0C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8BB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DB1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26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768AF6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513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3518" w14:textId="77777777" w:rsidR="00C66175" w:rsidRDefault="00C66175">
            <w:pPr>
              <w:ind w:left="34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8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7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43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B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EF5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492E647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AB2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B043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E4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1EF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CBC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BB7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39A5F4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93C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417B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A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527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93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B1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5A8F0E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61F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EA7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91A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414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29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F72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F18E3B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8D9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A28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C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F04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8AC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4D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59FB96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352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15D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33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A6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1DF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584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D9602E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DE6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75B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A6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370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4F0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A1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9DACD0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6B1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D46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AD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5E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8D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4FB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DA6B99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BCE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62E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25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A5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883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65F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6BEB2D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3E7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B4C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8D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57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2E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6D2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D31015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6A2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37E7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BC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3EA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841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A1B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7F24CA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076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06CE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C4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BE7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E4E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58C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21F4A6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3B2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C9A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98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095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A91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CAF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31FAFE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3CD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D64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1F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438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E1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C3F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E72C1A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24F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72CB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B18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9BC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E8C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FEE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B7E71D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E05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E21E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46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5B6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A59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28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E96BEE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D62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F6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D9A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C5F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4B5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A57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862AAE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353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CA5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9 класс</w:t>
            </w:r>
            <w:r>
              <w:rPr>
                <w:sz w:val="22"/>
                <w:szCs w:val="22"/>
                <w:lang w:bidi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E0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C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8AC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461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36DAF6F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562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E20B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05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246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B11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E7D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40F916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ABF0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B9A2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C1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E0C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F08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4F8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7663DD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38C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A0CF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EF9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CEF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F8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7D0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200A13E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929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505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2D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697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6A3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DF1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773C14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953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936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59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499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2CD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4D4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08C142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AF7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4CAA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22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4DD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B14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187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2E6F62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047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437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035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10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529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7D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797A1E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A7E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420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E5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F20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A2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539C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D625F0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DD6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B08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E5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D42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B3F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79C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21BF83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5F5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5182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1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5A7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5E7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4BD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83CA83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BEC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E63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71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1A0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DE2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2C3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FEF23D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6AA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2BEB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8B4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B90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D92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68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57413B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E61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1160" w14:textId="77777777" w:rsidR="00C66175" w:rsidRDefault="00C66175">
            <w:pPr>
              <w:ind w:left="708" w:hanging="107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48B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9C0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A8A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6AF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7083BF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389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C72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1C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B1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29D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615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616EB8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779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FE41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10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E83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A3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A13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C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2313EEE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CBEC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FED0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68D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2D4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5A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4C4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5C3710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FD8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5BC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6B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06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4F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A38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2D5A02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F4D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1F9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03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4BB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973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6D8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DE4499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C6A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35D5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279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8A7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D83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84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139156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243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2874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E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216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EFB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3F1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3467D06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D58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3540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1F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704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3C7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71D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C06C8B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330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A53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01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35A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445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C7A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59C6FA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9C9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7E8E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EE8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25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062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8B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66946B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653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57EF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3AF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4EE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9A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9AE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E63635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EBC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39FD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A23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11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60F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3AE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2BBB015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31A9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028C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B31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3BE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A52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898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1C5C56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609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75B4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27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79A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5E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80B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8B5653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8B16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B670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2A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6D6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7B6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474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0B39AB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9558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2AC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18D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FC6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C9A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8AB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FE8852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465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FB4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8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FB1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99A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306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89D290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81C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B47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E0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6CD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A59D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603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79B96E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D637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E76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2C9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AD1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85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10D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AD167A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BA4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8BD4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4F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D77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E50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B7A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98BA482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06F2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623B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bidi="en-US"/>
              </w:rPr>
              <w:t>11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55F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9B9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7B4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0D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C66175" w14:paraId="69F33F0D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BCA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6F8A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CF0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48B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8AC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3A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635FE8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CF2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0268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val="en-US" w:bidi="en-US"/>
              </w:rPr>
              <w:t>Литератур</w:t>
            </w:r>
            <w:r>
              <w:rPr>
                <w:sz w:val="22"/>
                <w:szCs w:val="22"/>
                <w:lang w:bidi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42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5F0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78D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F1E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7B089B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9CC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C9E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DB5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BF9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23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CEC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472F1990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9D0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FEE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F9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DE9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D76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DCD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F3BAA29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88C5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D723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75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A27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951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EE4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7750F4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A48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EE99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5B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D2C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CD3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CEA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C3E97B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8B8E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96F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79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DD3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0C2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223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59B48B3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AF6F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DD1C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665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27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100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7B7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92D5C83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D621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BAAF" w14:textId="77777777" w:rsidR="00C66175" w:rsidRDefault="00C66175">
            <w:pPr>
              <w:ind w:left="708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877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D8E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3AD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F5A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49AD08F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CF7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6205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История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B3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6FD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4B6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5BC8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8E43534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F40A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E14D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D4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5EF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EAB9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9AB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19DD99C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DEFD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543F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18A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9E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622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718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3F01527B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FA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3D3B" w14:textId="77777777" w:rsidR="00C66175" w:rsidRDefault="00C66175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             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B1B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F72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A014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F91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635941E8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1213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3121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AB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670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4BE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F19F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1E4765B1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3B0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060F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16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2AF2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7E66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EBE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76DDDCAA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0574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F7ED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F33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D1AD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8B8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A7DEE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  <w:tr w:rsidR="00C66175" w14:paraId="00E01347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515B" w14:textId="77777777" w:rsidR="00C66175" w:rsidRDefault="00C66175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E39A" w14:textId="77777777" w:rsidR="00C66175" w:rsidRDefault="00C66175">
            <w:pPr>
              <w:ind w:left="708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7917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41CB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EBCC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F641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bidi="en-US"/>
              </w:rPr>
              <w:t>100</w:t>
            </w:r>
          </w:p>
        </w:tc>
      </w:tr>
    </w:tbl>
    <w:p w14:paraId="2F504158" w14:textId="77777777" w:rsidR="00C66175" w:rsidRDefault="00C66175" w:rsidP="00C66175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3325"/>
      </w:tblGrid>
      <w:tr w:rsidR="00C66175" w14:paraId="0B356F6A" w14:textId="77777777" w:rsidTr="00C66175">
        <w:trPr>
          <w:trHeight w:val="2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8970" w14:textId="77777777" w:rsidR="00C66175" w:rsidRDefault="00C66175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Учебный год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6312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Выводы</w:t>
            </w:r>
          </w:p>
        </w:tc>
      </w:tr>
      <w:tr w:rsidR="00C66175" w14:paraId="02DE1676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E461" w14:textId="77777777" w:rsidR="00C66175" w:rsidRDefault="00C66175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7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152C" w14:textId="2AB336BE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Учебно- методическое сопровождение для освоения образовательных программ всех </w:t>
            </w:r>
            <w:r w:rsidR="00AB0D94">
              <w:rPr>
                <w:sz w:val="22"/>
                <w:szCs w:val="22"/>
                <w:lang w:bidi="en-US"/>
              </w:rPr>
              <w:t>ступеней обеспечено</w:t>
            </w:r>
            <w:r>
              <w:rPr>
                <w:sz w:val="22"/>
                <w:szCs w:val="22"/>
                <w:lang w:bidi="en-US"/>
              </w:rPr>
              <w:t xml:space="preserve"> в полном объеме, необходимо увеличить </w:t>
            </w:r>
            <w:r w:rsidR="00AB0D94">
              <w:rPr>
                <w:sz w:val="22"/>
                <w:szCs w:val="22"/>
                <w:lang w:bidi="en-US"/>
              </w:rPr>
              <w:t>количество компьютеров</w:t>
            </w:r>
            <w:r>
              <w:rPr>
                <w:sz w:val="22"/>
                <w:szCs w:val="22"/>
                <w:lang w:bidi="en-US"/>
              </w:rPr>
              <w:t>, используемых в учебно-воспитательном процессе, для снижения доли обучающихся, приходящихся на 1 компьютер</w:t>
            </w:r>
          </w:p>
        </w:tc>
      </w:tr>
      <w:tr w:rsidR="00C66175" w14:paraId="73F3859C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6404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BB4F" w14:textId="2F37F404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Жизнеобеспечивающие </w:t>
            </w:r>
            <w:r w:rsidR="00AB0D94">
              <w:rPr>
                <w:sz w:val="22"/>
                <w:szCs w:val="22"/>
                <w:lang w:bidi="en-US"/>
              </w:rPr>
              <w:t>системы, условия</w:t>
            </w:r>
            <w:r>
              <w:rPr>
                <w:sz w:val="22"/>
                <w:szCs w:val="22"/>
                <w:lang w:bidi="en-US"/>
              </w:rPr>
              <w:t xml:space="preserve"> санитарно- технического состояния здания образовательной организации находятся в нормативном состоянии</w:t>
            </w:r>
          </w:p>
        </w:tc>
      </w:tr>
      <w:tr w:rsidR="00C66175" w14:paraId="702CC323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F8D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40E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4D73BAEF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FED8" w14:textId="77777777" w:rsidR="00C66175" w:rsidRDefault="00C66175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201</w:t>
            </w:r>
            <w:r>
              <w:rPr>
                <w:b/>
                <w:sz w:val="22"/>
                <w:szCs w:val="22"/>
                <w:lang w:bidi="en-US"/>
              </w:rPr>
              <w:t>8</w:t>
            </w:r>
            <w:r>
              <w:rPr>
                <w:b/>
                <w:sz w:val="22"/>
                <w:szCs w:val="22"/>
                <w:lang w:val="en-US" w:bidi="en-US"/>
              </w:rPr>
              <w:t>/201</w:t>
            </w:r>
            <w:r>
              <w:rPr>
                <w:b/>
                <w:sz w:val="22"/>
                <w:szCs w:val="22"/>
                <w:lang w:bidi="en-US"/>
              </w:rPr>
              <w:t>9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51F3" w14:textId="4CC67F64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Учебно- методическое сопровождение для освоения образовательных программ всех </w:t>
            </w:r>
            <w:r w:rsidR="00AB0D94">
              <w:rPr>
                <w:sz w:val="22"/>
                <w:szCs w:val="22"/>
                <w:lang w:bidi="en-US"/>
              </w:rPr>
              <w:t>ступеней обеспечено</w:t>
            </w:r>
            <w:r>
              <w:rPr>
                <w:sz w:val="22"/>
                <w:szCs w:val="22"/>
                <w:lang w:bidi="en-US"/>
              </w:rPr>
              <w:t xml:space="preserve"> в полном объеме, увеличилось </w:t>
            </w:r>
            <w:r w:rsidR="00AB0D94">
              <w:rPr>
                <w:sz w:val="22"/>
                <w:szCs w:val="22"/>
                <w:lang w:bidi="en-US"/>
              </w:rPr>
              <w:t>количество компьютеров</w:t>
            </w:r>
            <w:r>
              <w:rPr>
                <w:sz w:val="22"/>
                <w:szCs w:val="22"/>
                <w:lang w:bidi="en-US"/>
              </w:rPr>
              <w:t>, используемых в учебно-воспитательном процессе, снизилась доля обучающихся, приходящихся на 1 компьютер на 0,8 %</w:t>
            </w:r>
          </w:p>
        </w:tc>
      </w:tr>
      <w:tr w:rsidR="00C66175" w14:paraId="046596C2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3B03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DA47" w14:textId="6D5C7638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Жизнеобеспечивающие </w:t>
            </w:r>
            <w:r w:rsidR="00AB0D94">
              <w:rPr>
                <w:sz w:val="22"/>
                <w:szCs w:val="22"/>
                <w:lang w:bidi="en-US"/>
              </w:rPr>
              <w:t>системы, условия</w:t>
            </w:r>
            <w:r>
              <w:rPr>
                <w:sz w:val="22"/>
                <w:szCs w:val="22"/>
                <w:lang w:bidi="en-US"/>
              </w:rPr>
              <w:t xml:space="preserve"> санитарно- технического состояния здания образовательной организации находятся в нормативном состоянии</w:t>
            </w:r>
          </w:p>
        </w:tc>
      </w:tr>
      <w:tr w:rsidR="00C66175" w14:paraId="70EE3671" w14:textId="77777777" w:rsidTr="00C66175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5676" w14:textId="77777777" w:rsid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B95F" w14:textId="77777777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66175" w14:paraId="70B87BBB" w14:textId="77777777" w:rsidTr="00C66175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9172" w14:textId="77777777" w:rsidR="00C66175" w:rsidRDefault="00C66175">
            <w:pPr>
              <w:jc w:val="center"/>
              <w:rPr>
                <w:b/>
                <w:sz w:val="22"/>
                <w:szCs w:val="22"/>
                <w:lang w:val="en-US" w:bidi="en-US"/>
              </w:rPr>
            </w:pPr>
            <w:r>
              <w:rPr>
                <w:b/>
                <w:sz w:val="22"/>
                <w:szCs w:val="22"/>
                <w:lang w:val="en-US" w:bidi="en-US"/>
              </w:rPr>
              <w:t>20</w:t>
            </w:r>
            <w:r>
              <w:rPr>
                <w:b/>
                <w:sz w:val="22"/>
                <w:szCs w:val="22"/>
                <w:lang w:bidi="en-US"/>
              </w:rPr>
              <w:t>19</w:t>
            </w:r>
            <w:r>
              <w:rPr>
                <w:b/>
                <w:sz w:val="22"/>
                <w:szCs w:val="22"/>
                <w:lang w:val="en-US" w:bidi="en-US"/>
              </w:rPr>
              <w:t>/20</w:t>
            </w:r>
            <w:r>
              <w:rPr>
                <w:b/>
                <w:sz w:val="22"/>
                <w:szCs w:val="22"/>
                <w:lang w:bidi="en-US"/>
              </w:rPr>
              <w:t>20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C11E" w14:textId="5798FE09" w:rsidR="00C66175" w:rsidRDefault="00C66175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Учебно- методическое сопровождение для освоения образовательных программ всех </w:t>
            </w:r>
            <w:r w:rsidR="00AB0D94">
              <w:rPr>
                <w:sz w:val="22"/>
                <w:szCs w:val="22"/>
                <w:lang w:bidi="en-US"/>
              </w:rPr>
              <w:t>ступеней обеспечено</w:t>
            </w:r>
            <w:r>
              <w:rPr>
                <w:sz w:val="22"/>
                <w:szCs w:val="22"/>
                <w:lang w:bidi="en-US"/>
              </w:rPr>
              <w:t xml:space="preserve"> в полном объеме, увеличилось </w:t>
            </w:r>
            <w:r w:rsidR="00AB0D94">
              <w:rPr>
                <w:sz w:val="22"/>
                <w:szCs w:val="22"/>
                <w:lang w:bidi="en-US"/>
              </w:rPr>
              <w:t>количество компьютеров</w:t>
            </w:r>
            <w:r>
              <w:rPr>
                <w:sz w:val="22"/>
                <w:szCs w:val="22"/>
                <w:lang w:bidi="en-US"/>
              </w:rPr>
              <w:t xml:space="preserve">, используемых в учебно-воспитательном процессе, снизилась доля обучающихся, приходящихся на 1 компьютер на 2,9 % Жизнеобеспечивающие </w:t>
            </w:r>
            <w:r w:rsidR="00AB0D94">
              <w:rPr>
                <w:sz w:val="22"/>
                <w:szCs w:val="22"/>
                <w:lang w:bidi="en-US"/>
              </w:rPr>
              <w:t>системы, условия</w:t>
            </w:r>
            <w:r>
              <w:rPr>
                <w:sz w:val="22"/>
                <w:szCs w:val="22"/>
                <w:lang w:bidi="en-US"/>
              </w:rPr>
              <w:t xml:space="preserve"> санитарно- технического состояния здания образовательной организации находятся в нормативном состоянии</w:t>
            </w:r>
          </w:p>
        </w:tc>
      </w:tr>
      <w:tr w:rsidR="00C66175" w14:paraId="14690055" w14:textId="77777777" w:rsidTr="00C661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9AFC" w14:textId="77777777" w:rsidR="00C66175" w:rsidRPr="00C66175" w:rsidRDefault="00C66175">
            <w:pPr>
              <w:rPr>
                <w:b/>
                <w:sz w:val="22"/>
                <w:szCs w:val="22"/>
                <w:lang w:bidi="en-US"/>
              </w:rPr>
            </w:pPr>
          </w:p>
        </w:tc>
        <w:tc>
          <w:tcPr>
            <w:tcW w:w="0" w:type="auto"/>
            <w:vAlign w:val="center"/>
            <w:hideMark/>
          </w:tcPr>
          <w:p w14:paraId="04999EAD" w14:textId="77777777" w:rsidR="00C66175" w:rsidRDefault="00C66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3E7A2C" w14:textId="77777777" w:rsidR="00F12C76" w:rsidRDefault="00F12C76" w:rsidP="006C0B77">
      <w:pPr>
        <w:ind w:firstLine="709"/>
        <w:jc w:val="both"/>
      </w:pPr>
    </w:p>
    <w:sectPr w:rsidR="00F12C76" w:rsidSect="00AB0D94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75"/>
    <w:rsid w:val="00307F40"/>
    <w:rsid w:val="005655EB"/>
    <w:rsid w:val="006A5DDA"/>
    <w:rsid w:val="006C0B77"/>
    <w:rsid w:val="008242FF"/>
    <w:rsid w:val="00834C14"/>
    <w:rsid w:val="00870751"/>
    <w:rsid w:val="00922C48"/>
    <w:rsid w:val="00AB0D94"/>
    <w:rsid w:val="00AD787C"/>
    <w:rsid w:val="00B915B7"/>
    <w:rsid w:val="00C66175"/>
    <w:rsid w:val="00CE46E8"/>
    <w:rsid w:val="00EA59DF"/>
    <w:rsid w:val="00EE1F6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5543"/>
  <w15:chartTrackingRefBased/>
  <w15:docId w15:val="{7377FF87-D75E-4FF8-A95B-8CA87B77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1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661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6617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7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75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75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75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7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7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17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C66175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66175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617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175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6175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66175"/>
    <w:rPr>
      <w:rFonts w:ascii="Cambria" w:eastAsia="Times New Roman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6175"/>
    <w:rPr>
      <w:rFonts w:ascii="Cambria" w:eastAsia="Times New Roman" w:hAnsi="Cambria" w:cs="Times New Roman"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6175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customStyle="1" w:styleId="msonormal0">
    <w:name w:val="msonormal"/>
    <w:basedOn w:val="a"/>
    <w:uiPriority w:val="99"/>
    <w:semiHidden/>
    <w:rsid w:val="00C66175"/>
  </w:style>
  <w:style w:type="paragraph" w:styleId="a3">
    <w:name w:val="Normal (Web)"/>
    <w:basedOn w:val="a"/>
    <w:uiPriority w:val="99"/>
    <w:semiHidden/>
    <w:unhideWhenUsed/>
    <w:rsid w:val="00C66175"/>
  </w:style>
  <w:style w:type="paragraph" w:styleId="a4">
    <w:name w:val="footnote text"/>
    <w:basedOn w:val="a"/>
    <w:link w:val="a5"/>
    <w:uiPriority w:val="99"/>
    <w:semiHidden/>
    <w:unhideWhenUsed/>
    <w:rsid w:val="00C66175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C661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C66175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617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C661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661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C661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661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C66175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11"/>
    <w:uiPriority w:val="10"/>
    <w:qFormat/>
    <w:rsid w:val="00C66175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uiPriority w:val="10"/>
    <w:rsid w:val="00C661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6175"/>
    <w:pPr>
      <w:spacing w:before="100" w:beforeAutospacing="1" w:after="100" w:afterAutospacing="1"/>
    </w:pPr>
    <w:rPr>
      <w:rFonts w:ascii="Arial Unicode MS" w:eastAsia="Arial Unicode MS" w:hAnsi="Arial Unicode MS"/>
      <w:lang w:val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66175"/>
    <w:rPr>
      <w:rFonts w:ascii="Arial Unicode MS" w:eastAsia="Arial Unicode MS" w:hAnsi="Arial Unicode MS" w:cs="Times New Roman"/>
      <w:sz w:val="24"/>
      <w:szCs w:val="24"/>
      <w:lang w:val="x-none" w:eastAsia="ru-RU"/>
    </w:rPr>
  </w:style>
  <w:style w:type="paragraph" w:styleId="af1">
    <w:name w:val="Subtitle"/>
    <w:basedOn w:val="a"/>
    <w:next w:val="a"/>
    <w:link w:val="af2"/>
    <w:uiPriority w:val="11"/>
    <w:qFormat/>
    <w:rsid w:val="00C66175"/>
    <w:rPr>
      <w:rFonts w:ascii="Cambria" w:hAnsi="Cambria"/>
      <w:i/>
      <w:iCs/>
      <w:color w:val="4F81BD"/>
      <w:spacing w:val="15"/>
      <w:lang w:val="x-none"/>
    </w:rPr>
  </w:style>
  <w:style w:type="character" w:customStyle="1" w:styleId="af2">
    <w:name w:val="Подзаголовок Знак"/>
    <w:basedOn w:val="a0"/>
    <w:link w:val="af1"/>
    <w:uiPriority w:val="11"/>
    <w:rsid w:val="00C66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C66175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C6617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66175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617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7">
    <w:name w:val="No Spacing"/>
    <w:uiPriority w:val="1"/>
    <w:qFormat/>
    <w:rsid w:val="00C6617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8">
    <w:name w:val="List Paragraph"/>
    <w:basedOn w:val="a"/>
    <w:uiPriority w:val="34"/>
    <w:qFormat/>
    <w:rsid w:val="00C66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175"/>
    <w:rPr>
      <w:i/>
      <w:iCs/>
      <w:color w:val="000000"/>
      <w:lang w:val="x-none"/>
    </w:rPr>
  </w:style>
  <w:style w:type="character" w:customStyle="1" w:styleId="22">
    <w:name w:val="Цитата 2 Знак"/>
    <w:basedOn w:val="a0"/>
    <w:link w:val="21"/>
    <w:uiPriority w:val="29"/>
    <w:rsid w:val="00C66175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ru-RU"/>
    </w:rPr>
  </w:style>
  <w:style w:type="paragraph" w:styleId="af9">
    <w:name w:val="Intense Quote"/>
    <w:basedOn w:val="a"/>
    <w:next w:val="a"/>
    <w:link w:val="afa"/>
    <w:uiPriority w:val="30"/>
    <w:qFormat/>
    <w:rsid w:val="00C661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fa">
    <w:name w:val="Выделенная цитата Знак"/>
    <w:basedOn w:val="a0"/>
    <w:link w:val="af9"/>
    <w:uiPriority w:val="30"/>
    <w:rsid w:val="00C6617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C66175"/>
    <w:pPr>
      <w:outlineLvl w:val="9"/>
    </w:pPr>
  </w:style>
  <w:style w:type="character" w:styleId="afc">
    <w:name w:val="footnote reference"/>
    <w:uiPriority w:val="99"/>
    <w:semiHidden/>
    <w:unhideWhenUsed/>
    <w:rsid w:val="00C66175"/>
    <w:rPr>
      <w:rFonts w:ascii="Times New Roman" w:hAnsi="Times New Roman" w:cs="Times New Roman" w:hint="default"/>
      <w:vertAlign w:val="superscript"/>
    </w:rPr>
  </w:style>
  <w:style w:type="character" w:styleId="afd">
    <w:name w:val="annotation reference"/>
    <w:uiPriority w:val="99"/>
    <w:semiHidden/>
    <w:unhideWhenUsed/>
    <w:rsid w:val="00C66175"/>
    <w:rPr>
      <w:sz w:val="16"/>
      <w:szCs w:val="16"/>
    </w:rPr>
  </w:style>
  <w:style w:type="character" w:styleId="afe">
    <w:name w:val="Subtle Emphasis"/>
    <w:uiPriority w:val="19"/>
    <w:qFormat/>
    <w:rsid w:val="00C66175"/>
    <w:rPr>
      <w:i/>
      <w:iCs/>
      <w:color w:val="808080"/>
    </w:rPr>
  </w:style>
  <w:style w:type="character" w:styleId="aff">
    <w:name w:val="Intense Emphasis"/>
    <w:uiPriority w:val="21"/>
    <w:qFormat/>
    <w:rsid w:val="00C66175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C66175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C66175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C66175"/>
    <w:rPr>
      <w:b/>
      <w:bCs/>
      <w:smallCaps/>
      <w:spacing w:val="5"/>
    </w:rPr>
  </w:style>
  <w:style w:type="character" w:customStyle="1" w:styleId="11">
    <w:name w:val="Заголовок Знак1"/>
    <w:link w:val="ad"/>
    <w:uiPriority w:val="10"/>
    <w:locked/>
    <w:rsid w:val="00C66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ff3">
    <w:name w:val="Table Grid"/>
    <w:basedOn w:val="a1"/>
    <w:uiPriority w:val="59"/>
    <w:rsid w:val="00C6617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СОШ2</dc:creator>
  <cp:keywords/>
  <dc:description/>
  <cp:lastModifiedBy>Директор СОШ2</cp:lastModifiedBy>
  <cp:revision>7</cp:revision>
  <dcterms:created xsi:type="dcterms:W3CDTF">2021-03-20T07:23:00Z</dcterms:created>
  <dcterms:modified xsi:type="dcterms:W3CDTF">2021-03-23T04:27:00Z</dcterms:modified>
</cp:coreProperties>
</file>