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4C" w:rsidRDefault="00512E4C" w:rsidP="00512E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</w:p>
    <w:p w:rsidR="00512E4C" w:rsidRDefault="00512E4C" w:rsidP="00512E4C">
      <w:pPr>
        <w:tabs>
          <w:tab w:val="center" w:pos="4677"/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ab/>
        <w:t>Викуловского муниципального района</w:t>
      </w:r>
      <w:r>
        <w:rPr>
          <w:sz w:val="28"/>
          <w:szCs w:val="28"/>
        </w:rPr>
        <w:tab/>
      </w:r>
    </w:p>
    <w:p w:rsidR="00512E4C" w:rsidRDefault="00512E4C" w:rsidP="00512E4C">
      <w:pPr>
        <w:jc w:val="center"/>
        <w:rPr>
          <w:sz w:val="28"/>
          <w:szCs w:val="28"/>
        </w:rPr>
      </w:pPr>
    </w:p>
    <w:p w:rsidR="00512E4C" w:rsidRDefault="00512E4C" w:rsidP="00512E4C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МУНИЦИПАЛЬНОЕ  АВТОНОМНОЕ</w:t>
      </w:r>
    </w:p>
    <w:p w:rsidR="00512E4C" w:rsidRDefault="00512E4C" w:rsidP="00512E4C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ОБЩЕОБРАЗОВАТЕЛЬНОЕ  УЧРЕЖДЕНИЕ</w:t>
      </w:r>
    </w:p>
    <w:p w:rsidR="00512E4C" w:rsidRDefault="00512E4C" w:rsidP="00512E4C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«ВИКУЛОВСКАЯ  СРЕДНЯЯ  </w:t>
      </w:r>
      <w:r w:rsidR="00BC3A08">
        <w:rPr>
          <w:color w:val="auto"/>
          <w:sz w:val="28"/>
          <w:szCs w:val="28"/>
        </w:rPr>
        <w:t>ОБЩЕОБРАЗОВАТЕЛЬНАЯ   ШКОЛА  №</w:t>
      </w:r>
      <w:r>
        <w:rPr>
          <w:color w:val="auto"/>
          <w:sz w:val="28"/>
          <w:szCs w:val="28"/>
        </w:rPr>
        <w:t>2»</w:t>
      </w:r>
    </w:p>
    <w:p w:rsidR="00512E4C" w:rsidRDefault="00512E4C" w:rsidP="00512E4C">
      <w:pPr>
        <w:jc w:val="center"/>
        <w:rPr>
          <w:sz w:val="28"/>
          <w:szCs w:val="28"/>
        </w:rPr>
      </w:pPr>
    </w:p>
    <w:p w:rsidR="00512E4C" w:rsidRDefault="00512E4C" w:rsidP="00512E4C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12E4C" w:rsidRDefault="00512E4C" w:rsidP="00512E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12E4C" w:rsidRDefault="00512E4C" w:rsidP="00512E4C">
      <w:pPr>
        <w:rPr>
          <w:sz w:val="28"/>
          <w:szCs w:val="28"/>
        </w:rPr>
      </w:pPr>
    </w:p>
    <w:p w:rsidR="00512E4C" w:rsidRDefault="00512E4C" w:rsidP="00512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23B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C23B88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2018 г</w:t>
      </w:r>
      <w:r w:rsidR="00C23B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</w:t>
      </w:r>
      <w:r w:rsidR="00C23B8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№ </w:t>
      </w:r>
      <w:r w:rsidR="00C23B88">
        <w:rPr>
          <w:b/>
          <w:sz w:val="28"/>
          <w:szCs w:val="28"/>
        </w:rPr>
        <w:t>126/22</w:t>
      </w:r>
      <w:r>
        <w:rPr>
          <w:b/>
          <w:sz w:val="28"/>
          <w:szCs w:val="28"/>
        </w:rPr>
        <w:t>-ОД</w:t>
      </w:r>
    </w:p>
    <w:p w:rsidR="00512E4C" w:rsidRDefault="00512E4C" w:rsidP="00512E4C">
      <w:pPr>
        <w:jc w:val="center"/>
        <w:rPr>
          <w:b/>
          <w:sz w:val="28"/>
        </w:rPr>
      </w:pPr>
      <w:r>
        <w:rPr>
          <w:b/>
          <w:sz w:val="28"/>
        </w:rPr>
        <w:t>с. Викулово</w:t>
      </w:r>
    </w:p>
    <w:p w:rsidR="00512E4C" w:rsidRDefault="00512E4C" w:rsidP="00512E4C">
      <w:pPr>
        <w:jc w:val="center"/>
        <w:rPr>
          <w:b/>
          <w:sz w:val="28"/>
        </w:rPr>
      </w:pPr>
    </w:p>
    <w:p w:rsidR="00512E4C" w:rsidRDefault="00512E4C" w:rsidP="00512E4C">
      <w:pPr>
        <w:rPr>
          <w:b/>
          <w:sz w:val="28"/>
        </w:rPr>
      </w:pPr>
      <w:r>
        <w:rPr>
          <w:b/>
          <w:sz w:val="28"/>
        </w:rPr>
        <w:t xml:space="preserve">Об установлении размеров средств, </w:t>
      </w:r>
    </w:p>
    <w:p w:rsidR="00512E4C" w:rsidRDefault="00512E4C" w:rsidP="00512E4C">
      <w:pPr>
        <w:rPr>
          <w:b/>
          <w:sz w:val="28"/>
        </w:rPr>
      </w:pPr>
      <w:proofErr w:type="gramStart"/>
      <w:r>
        <w:rPr>
          <w:b/>
          <w:sz w:val="28"/>
        </w:rPr>
        <w:t>предоставляемых</w:t>
      </w:r>
      <w:proofErr w:type="gramEnd"/>
      <w:r>
        <w:rPr>
          <w:b/>
          <w:sz w:val="28"/>
        </w:rPr>
        <w:t xml:space="preserve"> на частичное возмещение</w:t>
      </w:r>
    </w:p>
    <w:p w:rsidR="00512E4C" w:rsidRDefault="00512E4C" w:rsidP="00512E4C">
      <w:pPr>
        <w:rPr>
          <w:b/>
          <w:sz w:val="28"/>
        </w:rPr>
      </w:pPr>
      <w:r>
        <w:rPr>
          <w:b/>
          <w:sz w:val="28"/>
        </w:rPr>
        <w:t xml:space="preserve">расходов на обеспечение питанием детей, </w:t>
      </w:r>
    </w:p>
    <w:p w:rsidR="00512E4C" w:rsidRDefault="00C526FC" w:rsidP="00512E4C">
      <w:pPr>
        <w:rPr>
          <w:b/>
          <w:sz w:val="28"/>
        </w:rPr>
      </w:pPr>
      <w:r>
        <w:rPr>
          <w:b/>
          <w:sz w:val="28"/>
        </w:rPr>
        <w:t>обучающихся в ОО</w:t>
      </w:r>
    </w:p>
    <w:p w:rsidR="00512E4C" w:rsidRDefault="00512E4C" w:rsidP="00512E4C">
      <w:pPr>
        <w:rPr>
          <w:sz w:val="28"/>
        </w:rPr>
      </w:pPr>
    </w:p>
    <w:p w:rsidR="00512E4C" w:rsidRDefault="00512E4C" w:rsidP="00512E4C">
      <w:pPr>
        <w:rPr>
          <w:sz w:val="28"/>
        </w:rPr>
      </w:pPr>
    </w:p>
    <w:p w:rsidR="00512E4C" w:rsidRDefault="00512E4C" w:rsidP="00512E4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Законом Тюменской области от 06.12.2017г. №105 «Об областном бюджете на 2018 год и плановый период 2019 и 2020 годов», на основании приказа отдела образования администрации Викуловского муниципального района от 09.01.2017г. №1/1-ОД «Об установлении размеров средств, предоставляемых на частичное возмещение </w:t>
      </w:r>
      <w:proofErr w:type="gramStart"/>
      <w:r>
        <w:rPr>
          <w:sz w:val="28"/>
        </w:rPr>
        <w:t>расходов</w:t>
      </w:r>
      <w:proofErr w:type="gramEnd"/>
      <w:r>
        <w:rPr>
          <w:sz w:val="28"/>
        </w:rPr>
        <w:t xml:space="preserve"> на обеспечение питанием детей, обучающихся в образовательных организациях Викуловского муниципального района», а также 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обеспечения социальной поддержки семей, имеющих детей</w:t>
      </w:r>
    </w:p>
    <w:p w:rsidR="00512E4C" w:rsidRDefault="00512E4C" w:rsidP="00512E4C">
      <w:pPr>
        <w:rPr>
          <w:sz w:val="28"/>
        </w:rPr>
      </w:pPr>
    </w:p>
    <w:p w:rsidR="00512E4C" w:rsidRPr="00512E4C" w:rsidRDefault="00512E4C" w:rsidP="00512E4C">
      <w:pPr>
        <w:rPr>
          <w:sz w:val="28"/>
        </w:rPr>
      </w:pPr>
      <w:r w:rsidRPr="00512E4C">
        <w:rPr>
          <w:sz w:val="28"/>
        </w:rPr>
        <w:t>ПРИКАЗЫВАЮ:</w:t>
      </w:r>
    </w:p>
    <w:p w:rsidR="00512E4C" w:rsidRPr="00512E4C" w:rsidRDefault="00512E4C" w:rsidP="00512E4C">
      <w:pPr>
        <w:rPr>
          <w:sz w:val="28"/>
        </w:rPr>
      </w:pPr>
    </w:p>
    <w:p w:rsidR="00512E4C" w:rsidRDefault="00512E4C" w:rsidP="00512E4C">
      <w:pPr>
        <w:pStyle w:val="a5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Установить размер расходов на обеспечение питания детей, из расчета</w:t>
      </w:r>
      <w:r w:rsidR="009921D3">
        <w:rPr>
          <w:sz w:val="28"/>
        </w:rPr>
        <w:t xml:space="preserve"> на одного ребенка в день </w:t>
      </w:r>
      <w:r w:rsidR="009921D3" w:rsidRPr="009921D3">
        <w:rPr>
          <w:b/>
          <w:sz w:val="28"/>
        </w:rPr>
        <w:t>с 0</w:t>
      </w:r>
      <w:r w:rsidR="00C23B88">
        <w:rPr>
          <w:b/>
          <w:sz w:val="28"/>
        </w:rPr>
        <w:t>3 сентября</w:t>
      </w:r>
      <w:r w:rsidRPr="009921D3">
        <w:rPr>
          <w:b/>
          <w:sz w:val="28"/>
        </w:rPr>
        <w:t xml:space="preserve"> 201</w:t>
      </w:r>
      <w:r w:rsidR="009921D3" w:rsidRPr="009921D3">
        <w:rPr>
          <w:b/>
          <w:sz w:val="28"/>
        </w:rPr>
        <w:t>8</w:t>
      </w:r>
      <w:r w:rsidRPr="009921D3">
        <w:rPr>
          <w:b/>
          <w:sz w:val="28"/>
        </w:rPr>
        <w:t xml:space="preserve"> года:</w:t>
      </w:r>
    </w:p>
    <w:p w:rsidR="00C526FC" w:rsidRPr="00C526FC" w:rsidRDefault="009921D3" w:rsidP="009921D3">
      <w:pPr>
        <w:pStyle w:val="a5"/>
        <w:numPr>
          <w:ilvl w:val="0"/>
          <w:numId w:val="2"/>
        </w:numPr>
        <w:jc w:val="both"/>
        <w:rPr>
          <w:sz w:val="28"/>
        </w:rPr>
      </w:pPr>
      <w:r w:rsidRPr="009921D3">
        <w:rPr>
          <w:sz w:val="28"/>
        </w:rPr>
        <w:t xml:space="preserve">Для обучающихся </w:t>
      </w:r>
      <w:r>
        <w:rPr>
          <w:sz w:val="28"/>
        </w:rPr>
        <w:t xml:space="preserve">по основной общеобразовательной программе, за исключением детей из малоимущих семей, обучающихся по адоптированным основным общеобразовательным программам для обучающихся, воспитанников с ограниченными возможностями здоровья, на одноразовое питание – </w:t>
      </w:r>
      <w:r w:rsidRPr="00C526FC">
        <w:rPr>
          <w:b/>
          <w:sz w:val="28"/>
        </w:rPr>
        <w:t>12 рублей</w:t>
      </w:r>
      <w:r w:rsidR="00C526FC" w:rsidRPr="00C526FC">
        <w:rPr>
          <w:b/>
          <w:sz w:val="28"/>
        </w:rPr>
        <w:t xml:space="preserve"> 40 копеек</w:t>
      </w:r>
      <w:r w:rsidR="00C526FC">
        <w:rPr>
          <w:b/>
          <w:sz w:val="28"/>
        </w:rPr>
        <w:t>;</w:t>
      </w:r>
    </w:p>
    <w:p w:rsidR="009921D3" w:rsidRPr="00C526FC" w:rsidRDefault="00C526FC" w:rsidP="009921D3">
      <w:pPr>
        <w:pStyle w:val="a5"/>
        <w:numPr>
          <w:ilvl w:val="0"/>
          <w:numId w:val="2"/>
        </w:numPr>
        <w:jc w:val="both"/>
        <w:rPr>
          <w:sz w:val="28"/>
        </w:rPr>
      </w:pPr>
      <w:r w:rsidRPr="00C526FC">
        <w:rPr>
          <w:sz w:val="28"/>
        </w:rPr>
        <w:t>Для обучающихся по основной общеобразовательной программе</w:t>
      </w:r>
      <w:r>
        <w:rPr>
          <w:sz w:val="28"/>
        </w:rPr>
        <w:t xml:space="preserve"> из малоимущих семей на одноразовое питание – </w:t>
      </w:r>
      <w:r w:rsidRPr="00C526FC">
        <w:rPr>
          <w:b/>
          <w:sz w:val="28"/>
        </w:rPr>
        <w:t>43 рубля 50 копеек;</w:t>
      </w:r>
      <w:r w:rsidR="009921D3" w:rsidRPr="00C526FC">
        <w:rPr>
          <w:sz w:val="28"/>
        </w:rPr>
        <w:t xml:space="preserve">   </w:t>
      </w:r>
    </w:p>
    <w:p w:rsidR="00512E4C" w:rsidRDefault="00C526FC" w:rsidP="00512E4C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</w:t>
      </w:r>
      <w:r w:rsidR="00512E4C">
        <w:rPr>
          <w:sz w:val="28"/>
        </w:rPr>
        <w:t xml:space="preserve">ля обучающихся по адаптированным основным общеобразовательным программам для обучающихся, воспитанников с ограниченными возможностями здоровья, на двухразовое питание </w:t>
      </w:r>
      <w:r>
        <w:rPr>
          <w:sz w:val="28"/>
        </w:rPr>
        <w:t xml:space="preserve">- </w:t>
      </w:r>
      <w:r>
        <w:rPr>
          <w:b/>
          <w:sz w:val="28"/>
        </w:rPr>
        <w:t xml:space="preserve">123 рубля 00 копеек в день </w:t>
      </w:r>
      <w:r w:rsidRPr="00C526FC">
        <w:rPr>
          <w:sz w:val="28"/>
        </w:rPr>
        <w:t>(Приложение 1)</w:t>
      </w:r>
      <w:r w:rsidR="00512E4C" w:rsidRPr="00C526FC">
        <w:rPr>
          <w:sz w:val="28"/>
        </w:rPr>
        <w:t>;</w:t>
      </w:r>
    </w:p>
    <w:p w:rsidR="001F2A5F" w:rsidRPr="00F83396" w:rsidRDefault="001F2A5F" w:rsidP="001F2A5F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список</w:t>
      </w:r>
      <w:r w:rsidRPr="001F2A5F">
        <w:rPr>
          <w:b/>
          <w:sz w:val="28"/>
          <w:szCs w:val="28"/>
        </w:rPr>
        <w:t xml:space="preserve"> </w:t>
      </w:r>
      <w:proofErr w:type="gramStart"/>
      <w:r w:rsidR="00D8214B">
        <w:rPr>
          <w:sz w:val="28"/>
          <w:szCs w:val="28"/>
        </w:rPr>
        <w:t>обучающихся</w:t>
      </w:r>
      <w:proofErr w:type="gramEnd"/>
      <w:r w:rsidRPr="001F2A5F">
        <w:rPr>
          <w:sz w:val="28"/>
          <w:szCs w:val="28"/>
        </w:rPr>
        <w:t>, обучающихся по адаптированным основным общеобразовательным программам с ограниченными возможностями здоровья</w:t>
      </w:r>
      <w:r>
        <w:rPr>
          <w:sz w:val="28"/>
          <w:szCs w:val="28"/>
        </w:rPr>
        <w:t>.</w:t>
      </w:r>
    </w:p>
    <w:p w:rsidR="00F83396" w:rsidRPr="00F83396" w:rsidRDefault="00F83396" w:rsidP="001F2A5F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lastRenderedPageBreak/>
        <w:t>Заведующим отдел</w:t>
      </w:r>
      <w:r w:rsidR="00642304">
        <w:rPr>
          <w:sz w:val="28"/>
          <w:szCs w:val="28"/>
        </w:rPr>
        <w:t>ениями</w:t>
      </w:r>
      <w:r>
        <w:rPr>
          <w:sz w:val="28"/>
          <w:szCs w:val="28"/>
        </w:rPr>
        <w:t xml:space="preserve"> МАОУ «Викуловская СОШ №2» </w:t>
      </w:r>
      <w:proofErr w:type="spellStart"/>
      <w:r>
        <w:rPr>
          <w:sz w:val="28"/>
          <w:szCs w:val="28"/>
        </w:rPr>
        <w:t>Толстыгину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Неродчиковой</w:t>
      </w:r>
      <w:proofErr w:type="spellEnd"/>
      <w:r>
        <w:rPr>
          <w:sz w:val="28"/>
          <w:szCs w:val="28"/>
        </w:rPr>
        <w:t xml:space="preserve"> С.А., Мещерякову В.А., </w:t>
      </w:r>
      <w:proofErr w:type="spellStart"/>
      <w:r>
        <w:rPr>
          <w:sz w:val="28"/>
          <w:szCs w:val="28"/>
        </w:rPr>
        <w:t>Липчанской</w:t>
      </w:r>
      <w:proofErr w:type="spellEnd"/>
      <w:r>
        <w:rPr>
          <w:sz w:val="28"/>
          <w:szCs w:val="28"/>
        </w:rPr>
        <w:t xml:space="preserve"> С.И., </w:t>
      </w:r>
      <w:proofErr w:type="spellStart"/>
      <w:r>
        <w:rPr>
          <w:sz w:val="28"/>
          <w:szCs w:val="28"/>
        </w:rPr>
        <w:t>Долгушиной</w:t>
      </w:r>
      <w:proofErr w:type="spellEnd"/>
      <w:r>
        <w:rPr>
          <w:sz w:val="28"/>
          <w:szCs w:val="28"/>
        </w:rPr>
        <w:t xml:space="preserve"> Н.И., Басовой Н.А.:</w:t>
      </w:r>
    </w:p>
    <w:p w:rsidR="00F83396" w:rsidRDefault="00F83396" w:rsidP="00F83396">
      <w:pPr>
        <w:pStyle w:val="a5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Обеспечить питание обучающихся в образовательных организациях, в соответствии с государственными санитарно-эпидемиологическими правилами и нормами, размер платы, взымаемой с родителей (законных представителей) за питание детей определять дифференцированно в соответствии с локальным правовым актом образовательной</w:t>
      </w:r>
      <w:r>
        <w:rPr>
          <w:sz w:val="28"/>
        </w:rPr>
        <w:tab/>
        <w:t xml:space="preserve"> организации об организации</w:t>
      </w:r>
      <w:r w:rsidR="00642304">
        <w:rPr>
          <w:sz w:val="28"/>
        </w:rPr>
        <w:t xml:space="preserve"> питания. В случае наличия экономии бюджетных средств, излишки средств направлять на улучшение питания всех детей пропорционально стоимости питания;</w:t>
      </w:r>
    </w:p>
    <w:p w:rsidR="00642304" w:rsidRPr="00C23B88" w:rsidRDefault="00642304" w:rsidP="003D2662">
      <w:pPr>
        <w:pStyle w:val="a5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Заведующим отделениями МАОУ «Викуловская СОШ №2» </w:t>
      </w:r>
      <w:proofErr w:type="spellStart"/>
      <w:r>
        <w:rPr>
          <w:sz w:val="28"/>
          <w:szCs w:val="28"/>
        </w:rPr>
        <w:t>Толстыгину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Неродчиковой</w:t>
      </w:r>
      <w:proofErr w:type="spellEnd"/>
      <w:r>
        <w:rPr>
          <w:sz w:val="28"/>
          <w:szCs w:val="28"/>
        </w:rPr>
        <w:t xml:space="preserve"> С.А., Мещерякову В.А., </w:t>
      </w:r>
      <w:proofErr w:type="spellStart"/>
      <w:r>
        <w:rPr>
          <w:sz w:val="28"/>
          <w:szCs w:val="28"/>
        </w:rPr>
        <w:t>Липчанской</w:t>
      </w:r>
      <w:proofErr w:type="spellEnd"/>
      <w:r>
        <w:rPr>
          <w:sz w:val="28"/>
          <w:szCs w:val="28"/>
        </w:rPr>
        <w:t xml:space="preserve"> С.И., </w:t>
      </w:r>
      <w:proofErr w:type="spellStart"/>
      <w:r>
        <w:rPr>
          <w:sz w:val="28"/>
          <w:szCs w:val="28"/>
        </w:rPr>
        <w:t>Долгушиной</w:t>
      </w:r>
      <w:proofErr w:type="spellEnd"/>
      <w:r>
        <w:rPr>
          <w:sz w:val="28"/>
          <w:szCs w:val="28"/>
        </w:rPr>
        <w:t xml:space="preserve"> Н.И., Басовой Н.А., ответственной за организацию питания </w:t>
      </w:r>
      <w:r w:rsidR="00C23B88">
        <w:rPr>
          <w:sz w:val="28"/>
          <w:szCs w:val="28"/>
        </w:rPr>
        <w:t>Тетеркиной А.Д.</w:t>
      </w:r>
      <w:r>
        <w:rPr>
          <w:sz w:val="28"/>
          <w:szCs w:val="28"/>
        </w:rPr>
        <w:t xml:space="preserve"> довести данный приказ до сведения классных руководителей 1-11 классов МАОУ «Викуловская СОШ №2» </w:t>
      </w:r>
      <w:r w:rsidR="00C23B88">
        <w:rPr>
          <w:sz w:val="28"/>
          <w:szCs w:val="28"/>
        </w:rPr>
        <w:t xml:space="preserve"> Новиковой Е.М., Кривых Н.Н., </w:t>
      </w:r>
      <w:proofErr w:type="spellStart"/>
      <w:r>
        <w:rPr>
          <w:sz w:val="28"/>
          <w:szCs w:val="28"/>
        </w:rPr>
        <w:t>Церцек</w:t>
      </w:r>
      <w:proofErr w:type="spellEnd"/>
      <w:r>
        <w:rPr>
          <w:sz w:val="28"/>
          <w:szCs w:val="28"/>
        </w:rPr>
        <w:t xml:space="preserve"> Н.П., </w:t>
      </w:r>
      <w:proofErr w:type="spellStart"/>
      <w:r>
        <w:rPr>
          <w:sz w:val="28"/>
          <w:szCs w:val="28"/>
        </w:rPr>
        <w:t>Мехович</w:t>
      </w:r>
      <w:proofErr w:type="spellEnd"/>
      <w:r>
        <w:rPr>
          <w:sz w:val="28"/>
          <w:szCs w:val="28"/>
        </w:rPr>
        <w:t xml:space="preserve"> Е.Н, </w:t>
      </w:r>
      <w:proofErr w:type="spellStart"/>
      <w:r>
        <w:rPr>
          <w:sz w:val="28"/>
          <w:szCs w:val="28"/>
        </w:rPr>
        <w:t>Клеменко</w:t>
      </w:r>
      <w:proofErr w:type="spellEnd"/>
      <w:r>
        <w:rPr>
          <w:sz w:val="28"/>
          <w:szCs w:val="28"/>
        </w:rPr>
        <w:t xml:space="preserve"> Л.А., Мелентьевой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Н.В., Анучиной Н.Н., </w:t>
      </w:r>
      <w:proofErr w:type="spellStart"/>
      <w:r>
        <w:rPr>
          <w:sz w:val="28"/>
          <w:szCs w:val="28"/>
        </w:rPr>
        <w:t>Кондыгиной</w:t>
      </w:r>
      <w:proofErr w:type="spellEnd"/>
      <w:r>
        <w:rPr>
          <w:sz w:val="28"/>
          <w:szCs w:val="28"/>
        </w:rPr>
        <w:t xml:space="preserve"> М.В</w:t>
      </w:r>
      <w:r w:rsidR="00C23B88">
        <w:rPr>
          <w:sz w:val="28"/>
          <w:szCs w:val="28"/>
        </w:rPr>
        <w:t xml:space="preserve">, Кузнецовой В.С., </w:t>
      </w:r>
      <w:proofErr w:type="spellStart"/>
      <w:r w:rsidR="00C23B88">
        <w:rPr>
          <w:sz w:val="28"/>
          <w:szCs w:val="28"/>
        </w:rPr>
        <w:t>Аксеновских</w:t>
      </w:r>
      <w:proofErr w:type="spellEnd"/>
      <w:r w:rsidR="00C23B88">
        <w:rPr>
          <w:sz w:val="28"/>
          <w:szCs w:val="28"/>
        </w:rPr>
        <w:t xml:space="preserve"> Н.С.,  Серебрякову А.И.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Мезенову</w:t>
      </w:r>
      <w:proofErr w:type="spellEnd"/>
      <w:r>
        <w:rPr>
          <w:sz w:val="28"/>
          <w:szCs w:val="28"/>
        </w:rPr>
        <w:t xml:space="preserve"> А.В., Лазаревой Л.П., </w:t>
      </w:r>
      <w:proofErr w:type="spellStart"/>
      <w:r>
        <w:rPr>
          <w:sz w:val="28"/>
          <w:szCs w:val="28"/>
        </w:rPr>
        <w:t>Огарковой</w:t>
      </w:r>
      <w:proofErr w:type="spellEnd"/>
      <w:r>
        <w:rPr>
          <w:sz w:val="28"/>
          <w:szCs w:val="28"/>
        </w:rPr>
        <w:t xml:space="preserve"> Н.С., Марковой О.Ю., Ломтевой О.А., </w:t>
      </w:r>
      <w:proofErr w:type="spellStart"/>
      <w:r>
        <w:rPr>
          <w:sz w:val="28"/>
          <w:szCs w:val="28"/>
        </w:rPr>
        <w:t>Гетмановой</w:t>
      </w:r>
      <w:proofErr w:type="spellEnd"/>
      <w:r>
        <w:rPr>
          <w:sz w:val="28"/>
          <w:szCs w:val="28"/>
        </w:rPr>
        <w:t xml:space="preserve"> Л.В., </w:t>
      </w:r>
      <w:proofErr w:type="spellStart"/>
      <w:r>
        <w:rPr>
          <w:sz w:val="28"/>
          <w:szCs w:val="28"/>
        </w:rPr>
        <w:t>Кудачкиной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Шаромову</w:t>
      </w:r>
      <w:proofErr w:type="spellEnd"/>
      <w:r>
        <w:rPr>
          <w:sz w:val="28"/>
          <w:szCs w:val="28"/>
        </w:rPr>
        <w:t xml:space="preserve"> И.А., </w:t>
      </w:r>
      <w:proofErr w:type="spellStart"/>
      <w:r>
        <w:rPr>
          <w:sz w:val="28"/>
          <w:szCs w:val="28"/>
        </w:rPr>
        <w:t>Сенченковой</w:t>
      </w:r>
      <w:proofErr w:type="spellEnd"/>
      <w:r>
        <w:rPr>
          <w:sz w:val="28"/>
          <w:szCs w:val="28"/>
        </w:rPr>
        <w:t xml:space="preserve"> Н.Н., Климовой Т.Д.,  главного бухгалтера Герасевой О.С., кладовщика </w:t>
      </w:r>
      <w:proofErr w:type="spellStart"/>
      <w:r>
        <w:rPr>
          <w:sz w:val="28"/>
          <w:szCs w:val="28"/>
        </w:rPr>
        <w:t>Коптеловой</w:t>
      </w:r>
      <w:proofErr w:type="spellEnd"/>
      <w:r>
        <w:rPr>
          <w:sz w:val="28"/>
          <w:szCs w:val="28"/>
        </w:rPr>
        <w:t xml:space="preserve"> Г.Н.</w:t>
      </w:r>
      <w:r w:rsidR="003D2662">
        <w:rPr>
          <w:sz w:val="28"/>
          <w:szCs w:val="28"/>
        </w:rPr>
        <w:t xml:space="preserve">, бухгалтера-кассира </w:t>
      </w:r>
      <w:proofErr w:type="spellStart"/>
      <w:r w:rsidR="003D2662">
        <w:rPr>
          <w:sz w:val="28"/>
          <w:szCs w:val="28"/>
        </w:rPr>
        <w:t>Моор</w:t>
      </w:r>
      <w:proofErr w:type="spellEnd"/>
      <w:r w:rsidR="003D2662">
        <w:rPr>
          <w:sz w:val="28"/>
          <w:szCs w:val="28"/>
        </w:rPr>
        <w:t xml:space="preserve"> З.Г.</w:t>
      </w:r>
      <w:proofErr w:type="gramEnd"/>
      <w:r>
        <w:rPr>
          <w:sz w:val="28"/>
          <w:szCs w:val="28"/>
        </w:rPr>
        <w:t xml:space="preserve">, родителей и обучающихся в срок до </w:t>
      </w:r>
      <w:r w:rsidR="00C23B88">
        <w:rPr>
          <w:sz w:val="28"/>
          <w:szCs w:val="28"/>
        </w:rPr>
        <w:t>03.09</w:t>
      </w:r>
      <w:r>
        <w:rPr>
          <w:sz w:val="28"/>
          <w:szCs w:val="28"/>
        </w:rPr>
        <w:t xml:space="preserve">.2018 года.  </w:t>
      </w:r>
    </w:p>
    <w:p w:rsidR="00C23B88" w:rsidRPr="003D2662" w:rsidRDefault="00C23B88" w:rsidP="003D2662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Секретарю </w:t>
      </w:r>
      <w:proofErr w:type="spellStart"/>
      <w:r>
        <w:rPr>
          <w:sz w:val="28"/>
          <w:szCs w:val="28"/>
        </w:rPr>
        <w:t>Букатиной</w:t>
      </w:r>
      <w:proofErr w:type="spellEnd"/>
      <w:r>
        <w:rPr>
          <w:sz w:val="28"/>
          <w:szCs w:val="28"/>
        </w:rPr>
        <w:t xml:space="preserve"> С.Г. довести данный приказ до сведения сотрудников в срок до 03.09.2018.</w:t>
      </w:r>
    </w:p>
    <w:p w:rsidR="00512E4C" w:rsidRDefault="00512E4C" w:rsidP="00512E4C">
      <w:pPr>
        <w:pStyle w:val="a5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приказа оставляю за собой.</w:t>
      </w:r>
    </w:p>
    <w:p w:rsidR="00512E4C" w:rsidRDefault="00512E4C" w:rsidP="00512E4C">
      <w:pPr>
        <w:rPr>
          <w:sz w:val="28"/>
        </w:rPr>
      </w:pPr>
    </w:p>
    <w:p w:rsidR="00512E4C" w:rsidRDefault="00512E4C" w:rsidP="00512E4C">
      <w:pPr>
        <w:rPr>
          <w:sz w:val="28"/>
        </w:rPr>
      </w:pPr>
    </w:p>
    <w:p w:rsidR="00512E4C" w:rsidRDefault="00C526FC" w:rsidP="00512E4C">
      <w:pPr>
        <w:jc w:val="both"/>
        <w:rPr>
          <w:sz w:val="28"/>
        </w:rPr>
      </w:pPr>
      <w:r>
        <w:rPr>
          <w:sz w:val="28"/>
        </w:rPr>
        <w:t>Директор</w:t>
      </w:r>
      <w:r w:rsidR="00512E4C">
        <w:rPr>
          <w:sz w:val="28"/>
        </w:rPr>
        <w:t xml:space="preserve">                                                                              С.И. </w:t>
      </w:r>
      <w:proofErr w:type="spellStart"/>
      <w:r w:rsidR="00512E4C">
        <w:rPr>
          <w:sz w:val="28"/>
        </w:rPr>
        <w:t>Вальтерова</w:t>
      </w:r>
      <w:proofErr w:type="spellEnd"/>
    </w:p>
    <w:p w:rsidR="00512E4C" w:rsidRDefault="00512E4C" w:rsidP="00512E4C">
      <w:bookmarkStart w:id="0" w:name="_GoBack"/>
      <w:bookmarkEnd w:id="0"/>
    </w:p>
    <w:sectPr w:rsidR="00512E4C" w:rsidSect="00512E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639"/>
    <w:multiLevelType w:val="hybridMultilevel"/>
    <w:tmpl w:val="ED18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0C8"/>
    <w:multiLevelType w:val="hybridMultilevel"/>
    <w:tmpl w:val="02C48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27F0"/>
    <w:multiLevelType w:val="hybridMultilevel"/>
    <w:tmpl w:val="56183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12289"/>
    <w:multiLevelType w:val="hybridMultilevel"/>
    <w:tmpl w:val="316A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350F1"/>
    <w:multiLevelType w:val="hybridMultilevel"/>
    <w:tmpl w:val="9E34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64C2B"/>
    <w:multiLevelType w:val="hybridMultilevel"/>
    <w:tmpl w:val="896EC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0652CE"/>
    <w:multiLevelType w:val="hybridMultilevel"/>
    <w:tmpl w:val="E4A2A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1211A"/>
    <w:multiLevelType w:val="hybridMultilevel"/>
    <w:tmpl w:val="2872F498"/>
    <w:lvl w:ilvl="0" w:tplc="EA263A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13046F"/>
    <w:multiLevelType w:val="hybridMultilevel"/>
    <w:tmpl w:val="4E66FA96"/>
    <w:lvl w:ilvl="0" w:tplc="9A44C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82C1C"/>
    <w:multiLevelType w:val="hybridMultilevel"/>
    <w:tmpl w:val="D8BAFCF6"/>
    <w:lvl w:ilvl="0" w:tplc="90A20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F8B"/>
    <w:multiLevelType w:val="hybridMultilevel"/>
    <w:tmpl w:val="494A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608A7"/>
    <w:multiLevelType w:val="hybridMultilevel"/>
    <w:tmpl w:val="ACCA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C07B2"/>
    <w:multiLevelType w:val="hybridMultilevel"/>
    <w:tmpl w:val="7534A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4FE"/>
    <w:rsid w:val="001A681B"/>
    <w:rsid w:val="001E78D8"/>
    <w:rsid w:val="001F2A5F"/>
    <w:rsid w:val="002232D7"/>
    <w:rsid w:val="00341BBD"/>
    <w:rsid w:val="003D2662"/>
    <w:rsid w:val="00432FB8"/>
    <w:rsid w:val="00512E4C"/>
    <w:rsid w:val="00642304"/>
    <w:rsid w:val="00673E68"/>
    <w:rsid w:val="006D0AF5"/>
    <w:rsid w:val="0084466B"/>
    <w:rsid w:val="00925E13"/>
    <w:rsid w:val="009921D3"/>
    <w:rsid w:val="009934FE"/>
    <w:rsid w:val="009A7F6E"/>
    <w:rsid w:val="00B2533A"/>
    <w:rsid w:val="00B50F42"/>
    <w:rsid w:val="00BC3A08"/>
    <w:rsid w:val="00C23B88"/>
    <w:rsid w:val="00C526FC"/>
    <w:rsid w:val="00CE2F9E"/>
    <w:rsid w:val="00D8214B"/>
    <w:rsid w:val="00F41BC7"/>
    <w:rsid w:val="00F8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2E4C"/>
    <w:pPr>
      <w:keepNext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2E4C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12E4C"/>
    <w:rPr>
      <w:color w:val="808080"/>
      <w:kern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12E4C"/>
    <w:rPr>
      <w:rFonts w:ascii="Times New Roman" w:eastAsia="Times New Roman" w:hAnsi="Times New Roman" w:cs="Times New Roman"/>
      <w:color w:val="808080"/>
      <w:kern w:val="28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12E4C"/>
    <w:pPr>
      <w:ind w:left="720"/>
      <w:contextualSpacing/>
    </w:pPr>
  </w:style>
  <w:style w:type="table" w:styleId="a6">
    <w:name w:val="Table Grid"/>
    <w:basedOn w:val="a1"/>
    <w:uiPriority w:val="59"/>
    <w:rsid w:val="00512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26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6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2E4C"/>
    <w:pPr>
      <w:keepNext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2E4C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12E4C"/>
    <w:rPr>
      <w:color w:val="808080"/>
      <w:kern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12E4C"/>
    <w:rPr>
      <w:rFonts w:ascii="Times New Roman" w:eastAsia="Times New Roman" w:hAnsi="Times New Roman" w:cs="Times New Roman"/>
      <w:color w:val="808080"/>
      <w:kern w:val="28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12E4C"/>
    <w:pPr>
      <w:ind w:left="720"/>
      <w:contextualSpacing/>
    </w:pPr>
  </w:style>
  <w:style w:type="table" w:styleId="a6">
    <w:name w:val="Table Grid"/>
    <w:basedOn w:val="a1"/>
    <w:uiPriority w:val="59"/>
    <w:rsid w:val="00512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26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6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02325-885F-4876-8FE8-88AF68A9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М-2</cp:lastModifiedBy>
  <cp:revision>20</cp:revision>
  <cp:lastPrinted>2018-10-10T07:39:00Z</cp:lastPrinted>
  <dcterms:created xsi:type="dcterms:W3CDTF">2018-01-15T05:40:00Z</dcterms:created>
  <dcterms:modified xsi:type="dcterms:W3CDTF">2019-01-14T05:11:00Z</dcterms:modified>
</cp:coreProperties>
</file>